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A4E" w:rsidRPr="00283355" w:rsidRDefault="00341A4E" w:rsidP="00341A4E">
      <w:pPr>
        <w:shd w:val="clear" w:color="auto" w:fill="DFE2E7"/>
        <w:spacing w:after="0" w:line="240" w:lineRule="auto"/>
        <w:jc w:val="center"/>
        <w:rPr>
          <w:rFonts w:ascii="Tahoma" w:eastAsia="Times New Roman" w:hAnsi="Tahoma" w:cs="Tahoma"/>
          <w:color w:val="0065A3"/>
          <w:sz w:val="24"/>
          <w:szCs w:val="24"/>
          <w:lang w:val="uk-UA" w:eastAsia="ru-RU"/>
        </w:rPr>
      </w:pPr>
      <w:r w:rsidRPr="00283355">
        <w:rPr>
          <w:rFonts w:ascii="Tahoma" w:eastAsia="Times New Roman" w:hAnsi="Tahoma" w:cs="Tahoma"/>
          <w:color w:val="0065A3"/>
          <w:sz w:val="24"/>
          <w:szCs w:val="24"/>
          <w:lang w:val="uk-UA" w:eastAsia="ru-RU"/>
        </w:rPr>
        <w:t>Регулярна інформація за 2017 рік</w:t>
      </w:r>
    </w:p>
    <w:tbl>
      <w:tblPr>
        <w:tblW w:w="15090" w:type="dxa"/>
        <w:tblCellMar>
          <w:left w:w="0" w:type="dxa"/>
          <w:right w:w="0" w:type="dxa"/>
        </w:tblCellMar>
        <w:tblLook w:val="04A0"/>
      </w:tblPr>
      <w:tblGrid>
        <w:gridCol w:w="2301"/>
        <w:gridCol w:w="12789"/>
      </w:tblGrid>
      <w:tr w:rsidR="00341A4E" w:rsidRPr="00283355" w:rsidTr="00341A4E">
        <w:trPr>
          <w:trHeight w:val="615"/>
        </w:trPr>
        <w:tc>
          <w:tcPr>
            <w:tcW w:w="0" w:type="auto"/>
            <w:shd w:val="clear" w:color="auto" w:fill="0065A3"/>
            <w:tcMar>
              <w:top w:w="0" w:type="dxa"/>
              <w:left w:w="300" w:type="dxa"/>
              <w:bottom w:w="0" w:type="dxa"/>
              <w:right w:w="300" w:type="dxa"/>
            </w:tcMar>
            <w:vAlign w:val="center"/>
            <w:hideMark/>
          </w:tcPr>
          <w:p w:rsidR="00341A4E" w:rsidRPr="00283355" w:rsidRDefault="00341A4E" w:rsidP="00341A4E">
            <w:pPr>
              <w:spacing w:after="0" w:line="240" w:lineRule="auto"/>
              <w:jc w:val="center"/>
              <w:rPr>
                <w:rFonts w:ascii="Times New Roman" w:eastAsia="Times New Roman" w:hAnsi="Times New Roman" w:cs="Times New Roman"/>
                <w:color w:val="FFFFFF"/>
                <w:sz w:val="18"/>
                <w:szCs w:val="18"/>
                <w:lang w:val="uk-UA" w:eastAsia="ru-RU"/>
              </w:rPr>
            </w:pPr>
            <w:r w:rsidRPr="00283355">
              <w:rPr>
                <w:rFonts w:ascii="Times New Roman" w:eastAsia="Times New Roman" w:hAnsi="Times New Roman" w:cs="Times New Roman"/>
                <w:color w:val="FFFFFF"/>
                <w:sz w:val="18"/>
                <w:szCs w:val="18"/>
                <w:lang w:val="uk-UA" w:eastAsia="ru-RU"/>
              </w:rPr>
              <w:t>Назва:</w:t>
            </w:r>
          </w:p>
        </w:tc>
        <w:tc>
          <w:tcPr>
            <w:tcW w:w="0" w:type="auto"/>
            <w:shd w:val="clear" w:color="auto" w:fill="DEF0F5"/>
            <w:tcMar>
              <w:top w:w="0" w:type="dxa"/>
              <w:left w:w="300" w:type="dxa"/>
              <w:bottom w:w="0" w:type="dxa"/>
              <w:right w:w="0" w:type="dxa"/>
            </w:tcMar>
            <w:vAlign w:val="center"/>
            <w:hideMark/>
          </w:tcPr>
          <w:p w:rsidR="00341A4E" w:rsidRPr="00283355" w:rsidRDefault="00341A4E" w:rsidP="00341A4E">
            <w:pPr>
              <w:spacing w:after="0" w:line="240" w:lineRule="auto"/>
              <w:rPr>
                <w:rFonts w:ascii="Times New Roman" w:eastAsia="Times New Roman" w:hAnsi="Times New Roman" w:cs="Times New Roman"/>
                <w:sz w:val="18"/>
                <w:szCs w:val="18"/>
                <w:lang w:val="uk-UA" w:eastAsia="ru-RU"/>
              </w:rPr>
            </w:pPr>
            <w:r w:rsidRPr="00283355">
              <w:rPr>
                <w:rFonts w:ascii="Times New Roman" w:eastAsia="Times New Roman" w:hAnsi="Times New Roman" w:cs="Times New Roman"/>
                <w:sz w:val="18"/>
                <w:szCs w:val="18"/>
                <w:lang w:val="uk-UA" w:eastAsia="ru-RU"/>
              </w:rPr>
              <w:t>ПУБЛІЧНЕ АКЦ</w:t>
            </w:r>
            <w:r w:rsidR="00283355">
              <w:rPr>
                <w:rFonts w:ascii="Times New Roman" w:eastAsia="Times New Roman" w:hAnsi="Times New Roman" w:cs="Times New Roman"/>
                <w:sz w:val="18"/>
                <w:szCs w:val="18"/>
                <w:lang w:val="uk-UA" w:eastAsia="ru-RU"/>
              </w:rPr>
              <w:t>І</w:t>
            </w:r>
            <w:r w:rsidRPr="00283355">
              <w:rPr>
                <w:rFonts w:ascii="Times New Roman" w:eastAsia="Times New Roman" w:hAnsi="Times New Roman" w:cs="Times New Roman"/>
                <w:sz w:val="18"/>
                <w:szCs w:val="18"/>
                <w:lang w:val="uk-UA" w:eastAsia="ru-RU"/>
              </w:rPr>
              <w:t>ОНЕРНЕ ТОВАРИСТВО "ДН</w:t>
            </w:r>
            <w:r w:rsidR="00283355">
              <w:rPr>
                <w:rFonts w:ascii="Times New Roman" w:eastAsia="Times New Roman" w:hAnsi="Times New Roman" w:cs="Times New Roman"/>
                <w:sz w:val="18"/>
                <w:szCs w:val="18"/>
                <w:lang w:val="uk-UA" w:eastAsia="ru-RU"/>
              </w:rPr>
              <w:t>І</w:t>
            </w:r>
            <w:r w:rsidR="00283355" w:rsidRPr="00283355">
              <w:rPr>
                <w:rFonts w:ascii="Times New Roman" w:eastAsia="Times New Roman" w:hAnsi="Times New Roman" w:cs="Times New Roman"/>
                <w:sz w:val="18"/>
                <w:szCs w:val="18"/>
                <w:lang w:val="uk-UA" w:eastAsia="ru-RU"/>
              </w:rPr>
              <w:t>ПРОПЕТРОВСЬКИЙ АГРЕГАТНИЙ ЗАВОД</w:t>
            </w:r>
            <w:r w:rsidRPr="00283355">
              <w:rPr>
                <w:rFonts w:ascii="Times New Roman" w:eastAsia="Times New Roman" w:hAnsi="Times New Roman" w:cs="Times New Roman"/>
                <w:sz w:val="18"/>
                <w:szCs w:val="18"/>
                <w:lang w:val="uk-UA" w:eastAsia="ru-RU"/>
              </w:rPr>
              <w:t>"</w:t>
            </w:r>
          </w:p>
        </w:tc>
      </w:tr>
      <w:tr w:rsidR="00341A4E" w:rsidRPr="00283355" w:rsidTr="00341A4E">
        <w:trPr>
          <w:trHeight w:val="615"/>
        </w:trPr>
        <w:tc>
          <w:tcPr>
            <w:tcW w:w="0" w:type="auto"/>
            <w:shd w:val="clear" w:color="auto" w:fill="0065A3"/>
            <w:tcMar>
              <w:top w:w="0" w:type="dxa"/>
              <w:left w:w="300" w:type="dxa"/>
              <w:bottom w:w="0" w:type="dxa"/>
              <w:right w:w="300" w:type="dxa"/>
            </w:tcMar>
            <w:vAlign w:val="center"/>
            <w:hideMark/>
          </w:tcPr>
          <w:p w:rsidR="00341A4E" w:rsidRPr="00283355" w:rsidRDefault="00341A4E" w:rsidP="00341A4E">
            <w:pPr>
              <w:spacing w:after="0" w:line="240" w:lineRule="auto"/>
              <w:jc w:val="center"/>
              <w:rPr>
                <w:rFonts w:ascii="Times New Roman" w:eastAsia="Times New Roman" w:hAnsi="Times New Roman" w:cs="Times New Roman"/>
                <w:color w:val="FFFFFF"/>
                <w:sz w:val="18"/>
                <w:szCs w:val="18"/>
                <w:lang w:val="uk-UA" w:eastAsia="ru-RU"/>
              </w:rPr>
            </w:pPr>
            <w:r w:rsidRPr="00283355">
              <w:rPr>
                <w:rFonts w:ascii="Times New Roman" w:eastAsia="Times New Roman" w:hAnsi="Times New Roman" w:cs="Times New Roman"/>
                <w:color w:val="FFFFFF"/>
                <w:sz w:val="18"/>
                <w:szCs w:val="18"/>
                <w:lang w:val="uk-UA" w:eastAsia="ru-RU"/>
              </w:rPr>
              <w:t>ЄДРПОУ:</w:t>
            </w:r>
          </w:p>
        </w:tc>
        <w:tc>
          <w:tcPr>
            <w:tcW w:w="0" w:type="auto"/>
            <w:tcMar>
              <w:top w:w="0" w:type="dxa"/>
              <w:left w:w="300" w:type="dxa"/>
              <w:bottom w:w="0" w:type="dxa"/>
              <w:right w:w="0" w:type="dxa"/>
            </w:tcMar>
            <w:vAlign w:val="center"/>
            <w:hideMark/>
          </w:tcPr>
          <w:p w:rsidR="00341A4E" w:rsidRPr="00283355" w:rsidRDefault="00341A4E" w:rsidP="00341A4E">
            <w:pPr>
              <w:spacing w:after="0" w:line="240" w:lineRule="auto"/>
              <w:rPr>
                <w:rFonts w:ascii="Times New Roman" w:eastAsia="Times New Roman" w:hAnsi="Times New Roman" w:cs="Times New Roman"/>
                <w:sz w:val="18"/>
                <w:szCs w:val="18"/>
                <w:lang w:val="uk-UA" w:eastAsia="ru-RU"/>
              </w:rPr>
            </w:pPr>
            <w:r w:rsidRPr="00283355">
              <w:rPr>
                <w:rFonts w:ascii="Times New Roman" w:eastAsia="Times New Roman" w:hAnsi="Times New Roman" w:cs="Times New Roman"/>
                <w:sz w:val="18"/>
                <w:szCs w:val="18"/>
                <w:lang w:val="uk-UA" w:eastAsia="ru-RU"/>
              </w:rPr>
              <w:t>14311614</w:t>
            </w:r>
          </w:p>
        </w:tc>
      </w:tr>
      <w:tr w:rsidR="00341A4E" w:rsidRPr="00283355" w:rsidTr="00341A4E">
        <w:trPr>
          <w:trHeight w:val="615"/>
        </w:trPr>
        <w:tc>
          <w:tcPr>
            <w:tcW w:w="0" w:type="auto"/>
            <w:shd w:val="clear" w:color="auto" w:fill="0065A3"/>
            <w:tcMar>
              <w:top w:w="0" w:type="dxa"/>
              <w:left w:w="300" w:type="dxa"/>
              <w:bottom w:w="0" w:type="dxa"/>
              <w:right w:w="300" w:type="dxa"/>
            </w:tcMar>
            <w:vAlign w:val="center"/>
            <w:hideMark/>
          </w:tcPr>
          <w:p w:rsidR="00341A4E" w:rsidRPr="00283355" w:rsidRDefault="00341A4E" w:rsidP="00341A4E">
            <w:pPr>
              <w:spacing w:after="0" w:line="240" w:lineRule="auto"/>
              <w:jc w:val="center"/>
              <w:rPr>
                <w:rFonts w:ascii="Times New Roman" w:eastAsia="Times New Roman" w:hAnsi="Times New Roman" w:cs="Times New Roman"/>
                <w:color w:val="FFFFFF"/>
                <w:sz w:val="18"/>
                <w:szCs w:val="18"/>
                <w:lang w:val="uk-UA" w:eastAsia="ru-RU"/>
              </w:rPr>
            </w:pPr>
            <w:r w:rsidRPr="00283355">
              <w:rPr>
                <w:rFonts w:ascii="Times New Roman" w:eastAsia="Times New Roman" w:hAnsi="Times New Roman" w:cs="Times New Roman"/>
                <w:color w:val="FFFFFF"/>
                <w:sz w:val="18"/>
                <w:szCs w:val="18"/>
                <w:lang w:val="uk-UA" w:eastAsia="ru-RU"/>
              </w:rPr>
              <w:t>Рік:</w:t>
            </w:r>
          </w:p>
        </w:tc>
        <w:tc>
          <w:tcPr>
            <w:tcW w:w="0" w:type="auto"/>
            <w:shd w:val="clear" w:color="auto" w:fill="DEF0F5"/>
            <w:tcMar>
              <w:top w:w="0" w:type="dxa"/>
              <w:left w:w="300" w:type="dxa"/>
              <w:bottom w:w="0" w:type="dxa"/>
              <w:right w:w="0" w:type="dxa"/>
            </w:tcMar>
            <w:vAlign w:val="center"/>
            <w:hideMark/>
          </w:tcPr>
          <w:p w:rsidR="00341A4E" w:rsidRPr="00283355" w:rsidRDefault="00341A4E" w:rsidP="00341A4E">
            <w:pPr>
              <w:spacing w:after="0" w:line="240" w:lineRule="auto"/>
              <w:rPr>
                <w:rFonts w:ascii="Times New Roman" w:eastAsia="Times New Roman" w:hAnsi="Times New Roman" w:cs="Times New Roman"/>
                <w:sz w:val="18"/>
                <w:szCs w:val="18"/>
                <w:lang w:val="uk-UA" w:eastAsia="ru-RU"/>
              </w:rPr>
            </w:pPr>
            <w:r w:rsidRPr="00283355">
              <w:rPr>
                <w:rFonts w:ascii="Times New Roman" w:eastAsia="Times New Roman" w:hAnsi="Times New Roman" w:cs="Times New Roman"/>
                <w:sz w:val="18"/>
                <w:szCs w:val="18"/>
                <w:lang w:val="uk-UA" w:eastAsia="ru-RU"/>
              </w:rPr>
              <w:t>2017</w:t>
            </w:r>
          </w:p>
        </w:tc>
      </w:tr>
    </w:tbl>
    <w:p w:rsidR="00341A4E" w:rsidRPr="00283355" w:rsidRDefault="00341A4E" w:rsidP="00341A4E">
      <w:pPr>
        <w:spacing w:after="0" w:line="240" w:lineRule="auto"/>
        <w:jc w:val="center"/>
        <w:outlineLvl w:val="0"/>
        <w:rPr>
          <w:rFonts w:ascii="Tahoma" w:eastAsia="Times New Roman" w:hAnsi="Tahoma" w:cs="Tahoma"/>
          <w:b/>
          <w:bCs/>
          <w:color w:val="0065A3"/>
          <w:kern w:val="36"/>
          <w:sz w:val="24"/>
          <w:szCs w:val="24"/>
          <w:lang w:val="uk-UA" w:eastAsia="ru-RU"/>
        </w:rPr>
      </w:pPr>
      <w:r w:rsidRPr="00283355">
        <w:rPr>
          <w:rFonts w:ascii="Tahoma" w:eastAsia="Times New Roman" w:hAnsi="Tahoma" w:cs="Tahoma"/>
          <w:b/>
          <w:bCs/>
          <w:color w:val="0065A3"/>
          <w:kern w:val="36"/>
          <w:sz w:val="24"/>
          <w:szCs w:val="24"/>
          <w:lang w:val="uk-UA" w:eastAsia="ru-RU"/>
        </w:rPr>
        <w:t>Річна фінансова звітність емітента</w:t>
      </w:r>
    </w:p>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0"/>
        <w:gridCol w:w="2865"/>
        <w:gridCol w:w="6178"/>
        <w:gridCol w:w="755"/>
        <w:gridCol w:w="606"/>
        <w:gridCol w:w="3015"/>
        <w:gridCol w:w="1656"/>
      </w:tblGrid>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КОДИ</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Дата(рік, місяць, число)</w:t>
            </w: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2018 | 01 | 01</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Підприємство</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ПУБЛІЧНЕ АКЦ</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ОНЕРНЕ ТОВАРИСТВО "ДН</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ПРОПЕТРОВСЬКИЙ АГРЕГАТНИЙ ЗАВОД "</w:t>
            </w: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ЄДРПОУ</w:t>
            </w: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14311614</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Територія</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КОАТУУ</w:t>
            </w: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1210137800</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Організаційно-правова форма господарювання</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Акціонерне товариство</w:t>
            </w: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КОПФГ</w:t>
            </w: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230</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Вид економічної діяльності</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Виробництво повітряних і космічних літальних апаратів, супутнього устатковання</w:t>
            </w:r>
          </w:p>
        </w:tc>
        <w:tc>
          <w:tcPr>
            <w:tcW w:w="990" w:type="pct"/>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КВЕД</w:t>
            </w:r>
          </w:p>
        </w:tc>
        <w:tc>
          <w:tcPr>
            <w:tcW w:w="544"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30.30</w:t>
            </w: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Середня кількість працівників</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2581</w:t>
            </w:r>
          </w:p>
        </w:tc>
        <w:tc>
          <w:tcPr>
            <w:tcW w:w="1534"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r w:rsidR="00341A4E" w:rsidRPr="00283355" w:rsidTr="00C20EB5">
        <w:trPr>
          <w:trHeight w:val="315"/>
        </w:trPr>
        <w:tc>
          <w:tcPr>
            <w:tcW w:w="3466" w:type="pct"/>
            <w:gridSpan w:val="5"/>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xml:space="preserve">Одиниця виміру: </w:t>
            </w:r>
            <w:r w:rsidR="00283355">
              <w:rPr>
                <w:rFonts w:ascii="Times New Roman" w:eastAsia="Times New Roman" w:hAnsi="Times New Roman" w:cs="Times New Roman"/>
                <w:color w:val="0065A3"/>
                <w:sz w:val="17"/>
                <w:szCs w:val="17"/>
                <w:lang w:val="uk-UA" w:eastAsia="ru-RU"/>
              </w:rPr>
              <w:t>тис. грн.</w:t>
            </w:r>
            <w:r w:rsidRPr="00283355">
              <w:rPr>
                <w:rFonts w:ascii="Times New Roman" w:eastAsia="Times New Roman" w:hAnsi="Times New Roman" w:cs="Times New Roman"/>
                <w:color w:val="0065A3"/>
                <w:sz w:val="17"/>
                <w:szCs w:val="17"/>
                <w:lang w:val="uk-UA" w:eastAsia="ru-RU"/>
              </w:rPr>
              <w:t xml:space="preserve"> без десяткового знака</w:t>
            </w:r>
          </w:p>
        </w:tc>
        <w:tc>
          <w:tcPr>
            <w:tcW w:w="1534"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r w:rsidR="00341A4E" w:rsidRPr="00283355" w:rsidTr="00C20EB5">
        <w:trPr>
          <w:trHeight w:val="315"/>
        </w:trPr>
        <w:tc>
          <w:tcPr>
            <w:tcW w:w="990"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Адреса</w:t>
            </w:r>
          </w:p>
        </w:tc>
        <w:tc>
          <w:tcPr>
            <w:tcW w:w="2476" w:type="pct"/>
            <w:gridSpan w:val="3"/>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Щепкіна, буд. 53, м. Дніпро, Дн</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пропетровська область, 49052, (056)370-28-05; (0562)36-58-96</w:t>
            </w:r>
          </w:p>
        </w:tc>
        <w:tc>
          <w:tcPr>
            <w:tcW w:w="1534" w:type="pct"/>
            <w:gridSpan w:val="2"/>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r w:rsidR="00341A4E" w:rsidRPr="00283355" w:rsidTr="00C20EB5">
        <w:trPr>
          <w:gridBefore w:val="1"/>
          <w:wBefore w:w="49" w:type="pct"/>
          <w:trHeight w:val="615"/>
        </w:trPr>
        <w:tc>
          <w:tcPr>
            <w:tcW w:w="2970" w:type="pct"/>
            <w:gridSpan w:val="2"/>
            <w:tcBorders>
              <w:top w:val="nil"/>
              <w:left w:val="nil"/>
              <w:bottom w:val="single" w:sz="4" w:space="0" w:color="auto"/>
              <w:right w:val="nil"/>
            </w:tcBorders>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Складено (зробити позначку "v" у відповідній клітинці):</w:t>
            </w:r>
          </w:p>
        </w:tc>
        <w:tc>
          <w:tcPr>
            <w:tcW w:w="248" w:type="pct"/>
            <w:tcBorders>
              <w:top w:val="nil"/>
              <w:left w:val="nil"/>
              <w:bottom w:val="single" w:sz="4" w:space="0" w:color="auto"/>
              <w:right w:val="nil"/>
            </w:tcBorders>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w:t>
            </w:r>
          </w:p>
        </w:tc>
        <w:tc>
          <w:tcPr>
            <w:tcW w:w="1733" w:type="pct"/>
            <w:gridSpan w:val="3"/>
            <w:tcBorders>
              <w:top w:val="nil"/>
              <w:left w:val="nil"/>
              <w:bottom w:val="single" w:sz="4" w:space="0" w:color="auto"/>
              <w:right w:val="nil"/>
            </w:tcBorders>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w:t>
            </w:r>
          </w:p>
        </w:tc>
      </w:tr>
      <w:tr w:rsidR="00341A4E" w:rsidRPr="00283355" w:rsidTr="00C20EB5">
        <w:trPr>
          <w:gridBefore w:val="1"/>
          <w:wBefore w:w="49" w:type="pct"/>
          <w:trHeight w:val="615"/>
        </w:trPr>
        <w:tc>
          <w:tcPr>
            <w:tcW w:w="2970" w:type="pct"/>
            <w:gridSpan w:val="2"/>
            <w:tcBorders>
              <w:top w:val="single" w:sz="4" w:space="0" w:color="auto"/>
            </w:tcBorders>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положеннями (стандартами бухгалтерського обліку)</w:t>
            </w:r>
          </w:p>
        </w:tc>
        <w:tc>
          <w:tcPr>
            <w:tcW w:w="248" w:type="pct"/>
            <w:tcBorders>
              <w:top w:val="single" w:sz="4" w:space="0" w:color="auto"/>
            </w:tcBorders>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1733" w:type="pct"/>
            <w:gridSpan w:val="3"/>
            <w:tcBorders>
              <w:top w:val="single" w:sz="4" w:space="0" w:color="auto"/>
            </w:tcBorders>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r w:rsidR="00341A4E" w:rsidRPr="00283355" w:rsidTr="00C20EB5">
        <w:trPr>
          <w:gridBefore w:val="1"/>
          <w:wBefore w:w="49" w:type="pct"/>
          <w:trHeight w:val="615"/>
        </w:trPr>
        <w:tc>
          <w:tcPr>
            <w:tcW w:w="2970" w:type="pct"/>
            <w:gridSpan w:val="2"/>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міжнародними стандартами фінансової звітності</w:t>
            </w:r>
          </w:p>
        </w:tc>
        <w:tc>
          <w:tcPr>
            <w:tcW w:w="248" w:type="pct"/>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V</w:t>
            </w:r>
          </w:p>
        </w:tc>
        <w:tc>
          <w:tcPr>
            <w:tcW w:w="1733" w:type="pct"/>
            <w:gridSpan w:val="3"/>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bl>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p w:rsidR="00341A4E" w:rsidRPr="00283355" w:rsidRDefault="00341A4E" w:rsidP="00341A4E">
      <w:pPr>
        <w:spacing w:after="0" w:line="240" w:lineRule="auto"/>
        <w:jc w:val="center"/>
        <w:outlineLvl w:val="2"/>
        <w:rPr>
          <w:rFonts w:ascii="Tahoma" w:eastAsia="Times New Roman" w:hAnsi="Tahoma" w:cs="Tahoma"/>
          <w:b/>
          <w:bCs/>
          <w:color w:val="0065A3"/>
          <w:sz w:val="24"/>
          <w:szCs w:val="24"/>
          <w:lang w:val="uk-UA" w:eastAsia="ru-RU"/>
        </w:rPr>
      </w:pPr>
      <w:r w:rsidRPr="00283355">
        <w:rPr>
          <w:rFonts w:ascii="Tahoma" w:eastAsia="Times New Roman" w:hAnsi="Tahoma" w:cs="Tahoma"/>
          <w:b/>
          <w:bCs/>
          <w:color w:val="0065A3"/>
          <w:sz w:val="24"/>
          <w:szCs w:val="24"/>
          <w:lang w:val="uk-UA" w:eastAsia="ru-RU"/>
        </w:rPr>
        <w:lastRenderedPageBreak/>
        <w:t>Баланс (Звіт про фінансовий стан)</w:t>
      </w:r>
      <w:r w:rsidRPr="00283355">
        <w:rPr>
          <w:rFonts w:ascii="Tahoma" w:eastAsia="Times New Roman" w:hAnsi="Tahoma" w:cs="Tahoma"/>
          <w:b/>
          <w:bCs/>
          <w:color w:val="0065A3"/>
          <w:sz w:val="24"/>
          <w:szCs w:val="24"/>
          <w:lang w:val="uk-UA" w:eastAsia="ru-RU"/>
        </w:rPr>
        <w:br/>
        <w:t>на 31.12.2017 р.</w:t>
      </w:r>
    </w:p>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235"/>
        <w:gridCol w:w="1340"/>
        <w:gridCol w:w="2178"/>
        <w:gridCol w:w="2161"/>
        <w:gridCol w:w="2161"/>
      </w:tblGrid>
      <w:tr w:rsidR="00341A4E" w:rsidRPr="00283355" w:rsidTr="00341A4E">
        <w:trPr>
          <w:trHeight w:val="315"/>
        </w:trPr>
        <w:tc>
          <w:tcPr>
            <w:tcW w:w="648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Актив</w:t>
            </w:r>
          </w:p>
        </w:tc>
        <w:tc>
          <w:tcPr>
            <w:tcW w:w="12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195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початок звітного періоду</w:t>
            </w:r>
          </w:p>
        </w:tc>
        <w:tc>
          <w:tcPr>
            <w:tcW w:w="193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кінець звітного періоду</w:t>
            </w:r>
          </w:p>
        </w:tc>
        <w:tc>
          <w:tcPr>
            <w:tcW w:w="193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дату переходу на міжнародні стандарти фінансової звітності</w:t>
            </w:r>
          </w:p>
        </w:tc>
      </w:tr>
      <w:tr w:rsidR="00341A4E" w:rsidRPr="00283355" w:rsidTr="00C20EB5">
        <w:trPr>
          <w:trHeight w:val="315"/>
        </w:trPr>
        <w:tc>
          <w:tcPr>
            <w:tcW w:w="900" w:type="dxa"/>
            <w:shd w:val="clear" w:color="auto" w:fill="auto"/>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w:t>
            </w:r>
          </w:p>
        </w:tc>
        <w:tc>
          <w:tcPr>
            <w:tcW w:w="900" w:type="dxa"/>
            <w:shd w:val="clear" w:color="auto" w:fill="auto"/>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w:t>
            </w:r>
          </w:p>
        </w:tc>
        <w:tc>
          <w:tcPr>
            <w:tcW w:w="900" w:type="dxa"/>
            <w:shd w:val="clear" w:color="auto" w:fill="auto"/>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w:t>
            </w:r>
          </w:p>
        </w:tc>
        <w:tc>
          <w:tcPr>
            <w:tcW w:w="900" w:type="dxa"/>
            <w:shd w:val="clear" w:color="auto" w:fill="auto"/>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w:t>
            </w:r>
          </w:p>
        </w:tc>
        <w:tc>
          <w:tcPr>
            <w:tcW w:w="900" w:type="dxa"/>
            <w:shd w:val="clear" w:color="auto" w:fill="auto"/>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5</w:t>
            </w:r>
          </w:p>
        </w:tc>
      </w:tr>
      <w:tr w:rsidR="00341A4E" w:rsidRPr="00283355" w:rsidTr="00341A4E">
        <w:trPr>
          <w:trHeight w:val="315"/>
        </w:trPr>
        <w:tc>
          <w:tcPr>
            <w:tcW w:w="900" w:type="dxa"/>
            <w:gridSpan w:val="5"/>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w:t>
            </w:r>
            <w:r w:rsidR="00341A4E" w:rsidRPr="00283355">
              <w:rPr>
                <w:rFonts w:ascii="Times New Roman" w:eastAsia="Times New Roman" w:hAnsi="Times New Roman" w:cs="Times New Roman"/>
                <w:color w:val="000000"/>
                <w:sz w:val="17"/>
                <w:szCs w:val="17"/>
                <w:lang w:val="uk-UA" w:eastAsia="ru-RU"/>
              </w:rPr>
              <w:t>. Необоротні активи</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Нематеріальні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первісна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1001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накопичена амортизація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1002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Незавершені капітальні інвестиції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Основні засоби: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119717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131319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первісна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954253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987058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знос</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834536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855739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Інвестиційна нерухомість: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первісна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знос</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1017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Довгострокові біологічні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первісна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1021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накопичена амортизація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1022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Довгострокові фінансові інвестиції:</w:t>
            </w:r>
            <w:r w:rsidRPr="00283355">
              <w:rPr>
                <w:rFonts w:ascii="Times New Roman" w:eastAsia="Times New Roman" w:hAnsi="Times New Roman" w:cs="Times New Roman"/>
                <w:color w:val="0065A3"/>
                <w:sz w:val="17"/>
                <w:szCs w:val="17"/>
                <w:lang w:val="uk-UA" w:eastAsia="ru-RU"/>
              </w:rPr>
              <w:br/>
              <w:t>які обліковуються за методом участі в капіталі інших підприємств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1030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548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548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інші фінансові інвестиції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65945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43037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Довгострокова дебіторська заборгованість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Відстрочені податкові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Гудвіл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Відстрочені аквізиційні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Залишок коштів у централізованих страхових резервних фондах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необоротні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 xml:space="preserve">Усього за розділом </w:t>
            </w:r>
            <w:r w:rsidR="00283355">
              <w:rPr>
                <w:rFonts w:ascii="Times New Roman" w:eastAsia="Times New Roman" w:hAnsi="Times New Roman" w:cs="Times New Roman"/>
                <w:color w:val="000000"/>
                <w:sz w:val="17"/>
                <w:szCs w:val="17"/>
                <w:lang w:val="uk-UA" w:eastAsia="ru-RU"/>
              </w:rPr>
              <w:t>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186217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174908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gridSpan w:val="5"/>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ІІ</w:t>
            </w:r>
            <w:r w:rsidR="00341A4E" w:rsidRPr="00283355">
              <w:rPr>
                <w:rFonts w:ascii="Times New Roman" w:eastAsia="Times New Roman" w:hAnsi="Times New Roman" w:cs="Times New Roman"/>
                <w:color w:val="000000"/>
                <w:sz w:val="17"/>
                <w:szCs w:val="17"/>
                <w:lang w:val="uk-UA" w:eastAsia="ru-RU"/>
              </w:rPr>
              <w:t>. Оборотні активи</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Запаси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141359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143407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Виробничі запаси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1101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63967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67418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Незавершене виробництво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1102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40222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45614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Готова продукція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1103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33738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26959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Товари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1104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3432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3416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Поточні біологічні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Депозити перестрахування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Векселі одержані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1671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Дебіторська заборгованість за продукцію, товари, роботи, послуги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77557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97745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Дебіторська заборгованість за розрахунками:</w:t>
            </w:r>
            <w:r w:rsidRPr="00283355">
              <w:rPr>
                <w:rFonts w:ascii="Times New Roman" w:eastAsia="Times New Roman" w:hAnsi="Times New Roman" w:cs="Times New Roman"/>
                <w:color w:val="0065A3"/>
                <w:sz w:val="17"/>
                <w:szCs w:val="17"/>
                <w:lang w:val="uk-UA" w:eastAsia="ru-RU"/>
              </w:rPr>
              <w:br/>
              <w:t>за виданими авансами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1130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9086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8634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з бюджетом</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1962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у тому числі з податку на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1136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1962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 нарахованих доходів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із внутрішніх розрахунків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Інша поточна дебіторська заборгованість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40430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42491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Поточні фінансові інвестиції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Гроші та їх еквіваленти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4860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Готівка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1166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Рахунки в банках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1167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4847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Витрати майбутніх періодів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Частка перестраховика у страхових резервах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1180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у тому числі в:</w:t>
            </w:r>
            <w:r w:rsidRPr="00283355">
              <w:rPr>
                <w:rFonts w:ascii="Times New Roman" w:eastAsia="Times New Roman" w:hAnsi="Times New Roman" w:cs="Times New Roman"/>
                <w:color w:val="0065A3"/>
                <w:sz w:val="17"/>
                <w:szCs w:val="17"/>
                <w:lang w:val="uk-UA" w:eastAsia="ru-RU"/>
              </w:rPr>
              <w:br/>
              <w:t>резервах довгострокових зобов’язань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1181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резервах збитків або резервах належних виплат</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1182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резервах незароблених премій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1183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інших страхових резервах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1184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оборотні активи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2634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 xml:space="preserve">Усього за розділом </w:t>
            </w:r>
            <w:r w:rsidR="00283355">
              <w:rPr>
                <w:rFonts w:ascii="Times New Roman" w:eastAsia="Times New Roman" w:hAnsi="Times New Roman" w:cs="Times New Roman"/>
                <w:color w:val="000000"/>
                <w:sz w:val="17"/>
                <w:szCs w:val="17"/>
                <w:lang w:val="uk-UA" w:eastAsia="ru-RU"/>
              </w:rPr>
              <w:t>ІІ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277049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295385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ІІІ</w:t>
            </w:r>
            <w:r w:rsidR="00341A4E" w:rsidRPr="00283355">
              <w:rPr>
                <w:rFonts w:ascii="Times New Roman" w:eastAsia="Times New Roman" w:hAnsi="Times New Roman" w:cs="Times New Roman"/>
                <w:color w:val="000000"/>
                <w:sz w:val="17"/>
                <w:szCs w:val="17"/>
                <w:lang w:val="uk-UA" w:eastAsia="ru-RU"/>
              </w:rPr>
              <w:t>. Необоротні активи, утримувані для продажу, та групи вибуття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Баланс</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1300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463266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470293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235"/>
        <w:gridCol w:w="1340"/>
        <w:gridCol w:w="2178"/>
        <w:gridCol w:w="2161"/>
        <w:gridCol w:w="2161"/>
      </w:tblGrid>
      <w:tr w:rsidR="00341A4E" w:rsidRPr="00283355" w:rsidTr="00341A4E">
        <w:trPr>
          <w:trHeight w:val="315"/>
        </w:trPr>
        <w:tc>
          <w:tcPr>
            <w:tcW w:w="648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Пасив</w:t>
            </w:r>
          </w:p>
        </w:tc>
        <w:tc>
          <w:tcPr>
            <w:tcW w:w="12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195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початок звітного періоду</w:t>
            </w:r>
          </w:p>
        </w:tc>
        <w:tc>
          <w:tcPr>
            <w:tcW w:w="193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кінець звітного періоду</w:t>
            </w:r>
          </w:p>
        </w:tc>
        <w:tc>
          <w:tcPr>
            <w:tcW w:w="193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На дату переходу на міжнародні стандарти фінансової звітності</w:t>
            </w:r>
          </w:p>
        </w:tc>
      </w:tr>
      <w:tr w:rsidR="00341A4E" w:rsidRPr="00283355" w:rsidTr="00341A4E">
        <w:trPr>
          <w:trHeight w:val="315"/>
        </w:trPr>
        <w:tc>
          <w:tcPr>
            <w:tcW w:w="900" w:type="dxa"/>
            <w:gridSpan w:val="5"/>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w:t>
            </w:r>
            <w:r w:rsidR="00341A4E" w:rsidRPr="00283355">
              <w:rPr>
                <w:rFonts w:ascii="Times New Roman" w:eastAsia="Times New Roman" w:hAnsi="Times New Roman" w:cs="Times New Roman"/>
                <w:color w:val="000000"/>
                <w:sz w:val="17"/>
                <w:szCs w:val="17"/>
                <w:lang w:val="uk-UA" w:eastAsia="ru-RU"/>
              </w:rPr>
              <w:t>. Власний капітал</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Зареєстрований (пайовий) капітал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8200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8200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Внески до незареєстрованого статутного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1401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Капітал у дооцінках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107010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107041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Додатковий капітал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Емісійний дохід</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Накопичені курсові різниці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1412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Резервний капітал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Нерозподілений прибуток (непокритий збиток)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-17816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2353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Неоплачений капітал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Вилучений капітал</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резерви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 xml:space="preserve">Усього за розділом </w:t>
            </w:r>
            <w:r w:rsidR="00283355">
              <w:rPr>
                <w:rFonts w:ascii="Times New Roman" w:eastAsia="Times New Roman" w:hAnsi="Times New Roman" w:cs="Times New Roman"/>
                <w:color w:val="000000"/>
                <w:sz w:val="17"/>
                <w:szCs w:val="17"/>
                <w:lang w:val="uk-UA" w:eastAsia="ru-RU"/>
              </w:rPr>
              <w:t>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97590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117790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gridSpan w:val="5"/>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ІІ</w:t>
            </w:r>
            <w:r w:rsidR="00341A4E" w:rsidRPr="00283355">
              <w:rPr>
                <w:rFonts w:ascii="Times New Roman" w:eastAsia="Times New Roman" w:hAnsi="Times New Roman" w:cs="Times New Roman"/>
                <w:color w:val="000000"/>
                <w:sz w:val="17"/>
                <w:szCs w:val="17"/>
                <w:lang w:val="uk-UA" w:eastAsia="ru-RU"/>
              </w:rPr>
              <w:t>. Довгострокові зобов’язання і забезпечення</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Відстрочені податкові зобов’язання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Пенсійні зобов’язання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Довгострокові кредити банків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Інші довгострокові зобов’язання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195845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198344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Довгострокові забезпечення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2561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1056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Довгострокові забезпечення витрат персоналу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1521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2561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1056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Цільове фінансування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27082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3384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Благодійна допомога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1526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Страхові резерви, у тому числі: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 довгострокових зобов’язань; (на початок звітного періоду)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 збитків або резерв належних виплат; (на початок звітного періоду)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 незароблених премій; (на початок звітного періоду)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страхові резерви; (на початок звітного періоду)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Інвестиційні контракти;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Призовий фонд</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Резерв на виплату джек-поту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 xml:space="preserve">Усього за розділом </w:t>
            </w:r>
            <w:r w:rsidR="00283355">
              <w:rPr>
                <w:rFonts w:ascii="Times New Roman" w:eastAsia="Times New Roman" w:hAnsi="Times New Roman" w:cs="Times New Roman"/>
                <w:color w:val="000000"/>
                <w:sz w:val="17"/>
                <w:szCs w:val="17"/>
                <w:lang w:val="uk-UA" w:eastAsia="ru-RU"/>
              </w:rPr>
              <w:t>ІІ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225488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202784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gridSpan w:val="5"/>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w:t>
            </w:r>
            <w:r w:rsidR="00341A4E" w:rsidRPr="00283355">
              <w:rPr>
                <w:rFonts w:ascii="Times New Roman" w:eastAsia="Times New Roman" w:hAnsi="Times New Roman" w:cs="Times New Roman"/>
                <w:color w:val="000000"/>
                <w:sz w:val="17"/>
                <w:szCs w:val="17"/>
                <w:lang w:val="uk-UA" w:eastAsia="ru-RU"/>
              </w:rPr>
              <w:t>ІІ. Поточні зобов’язання і забезпечення</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Короткострокові кредити банків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25000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23886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Векселі видані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Поточна кредиторська заборгованість:</w:t>
            </w:r>
            <w:r w:rsidRPr="00283355">
              <w:rPr>
                <w:rFonts w:ascii="Times New Roman" w:eastAsia="Times New Roman" w:hAnsi="Times New Roman" w:cs="Times New Roman"/>
                <w:color w:val="0065A3"/>
                <w:sz w:val="17"/>
                <w:szCs w:val="17"/>
                <w:lang w:val="uk-UA" w:eastAsia="ru-RU"/>
              </w:rPr>
              <w:br/>
              <w:t>за довгостроковими зобов’язаннями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товари, роботи, послуги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13081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24983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за розрахунками з бюджетом</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2854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4122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у тому числі з податку на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1621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розрахунками зі страхування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1589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1772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розрахунками з оплати праці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5910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7502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одержаними авансами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34810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28013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розрахунками з учасниками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із внутрішніх розрахунків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страховою діяльністю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Поточні забезпечення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2887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5598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Доходи майбутніх періодів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Відстрочені комісійні доходи від перестраховиків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поточні зобов’язання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53777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53519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 xml:space="preserve">Усього за розділом </w:t>
            </w:r>
            <w:r w:rsidR="00283355">
              <w:rPr>
                <w:rFonts w:ascii="Times New Roman" w:eastAsia="Times New Roman" w:hAnsi="Times New Roman" w:cs="Times New Roman"/>
                <w:color w:val="000000"/>
                <w:sz w:val="17"/>
                <w:szCs w:val="17"/>
                <w:lang w:val="uk-UA" w:eastAsia="ru-RU"/>
              </w:rPr>
              <w:t>І</w:t>
            </w:r>
            <w:r w:rsidRPr="00283355">
              <w:rPr>
                <w:rFonts w:ascii="Times New Roman" w:eastAsia="Times New Roman" w:hAnsi="Times New Roman" w:cs="Times New Roman"/>
                <w:color w:val="000000"/>
                <w:sz w:val="17"/>
                <w:szCs w:val="17"/>
                <w:lang w:val="uk-UA" w:eastAsia="ru-RU"/>
              </w:rPr>
              <w:t>ІІ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140188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149719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ІV. Зобов’язання, пов’язані з необоротними активами, утримуваними для продажу, та групами вибуття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V. Чиста вартість активів недержавного пенсійного фонду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1800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Баланс</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1900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463266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470293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7238"/>
        <w:gridCol w:w="7837"/>
      </w:tblGrid>
      <w:tr w:rsidR="00341A4E" w:rsidRPr="00283355" w:rsidTr="00341A4E">
        <w:trPr>
          <w:trHeight w:val="315"/>
        </w:trPr>
        <w:tc>
          <w:tcPr>
            <w:tcW w:w="7238" w:type="dxa"/>
            <w:tcBorders>
              <w:top w:val="single" w:sz="4" w:space="0" w:color="auto"/>
              <w:left w:val="single" w:sz="4" w:space="0" w:color="auto"/>
              <w:bottom w:val="single" w:sz="4" w:space="0" w:color="auto"/>
              <w:right w:val="single" w:sz="4" w:space="0" w:color="auto"/>
            </w:tcBorders>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Примітки</w:t>
            </w:r>
          </w:p>
        </w:tc>
        <w:tc>
          <w:tcPr>
            <w:tcW w:w="7837" w:type="dxa"/>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vAlign w:val="center"/>
            <w:hideMark/>
          </w:tcPr>
          <w:p w:rsidR="00341A4E" w:rsidRPr="00283355" w:rsidRDefault="00341A4E" w:rsidP="00283355">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Дебіторська заборгованість</w:t>
            </w:r>
            <w:r w:rsidR="00283355" w:rsidRPr="00283355">
              <w:rPr>
                <w:rFonts w:ascii="Times New Roman" w:eastAsia="Times New Roman" w:hAnsi="Times New Roman" w:cs="Times New Roman"/>
                <w:color w:val="0065A3"/>
                <w:sz w:val="17"/>
                <w:szCs w:val="17"/>
                <w:lang w:val="uk-UA" w:eastAsia="ru-RU"/>
              </w:rPr>
              <w:t xml:space="preserve"> </w:t>
            </w:r>
            <w:r w:rsidRPr="00283355">
              <w:rPr>
                <w:rFonts w:ascii="Times New Roman" w:eastAsia="Times New Roman" w:hAnsi="Times New Roman" w:cs="Times New Roman"/>
                <w:color w:val="0065A3"/>
                <w:sz w:val="17"/>
                <w:szCs w:val="17"/>
                <w:lang w:val="uk-UA" w:eastAsia="ru-RU"/>
              </w:rPr>
              <w:t>за продукцію (товари, роботи та послуги) на кінець звітного періоду збільшилась на 20188</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тис.</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грн. і складає 97745</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тис.</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грн.</w:t>
            </w:r>
          </w:p>
        </w:tc>
      </w:tr>
      <w:tr w:rsidR="00341A4E" w:rsidRPr="00283355" w:rsidTr="00341A4E">
        <w:trPr>
          <w:trHeight w:val="315"/>
        </w:trPr>
        <w:tc>
          <w:tcPr>
            <w:tcW w:w="7238" w:type="dxa"/>
            <w:tcBorders>
              <w:top w:val="single" w:sz="4" w:space="0" w:color="auto"/>
              <w:left w:val="single" w:sz="4" w:space="0" w:color="auto"/>
              <w:bottom w:val="single" w:sz="4" w:space="0" w:color="auto"/>
              <w:right w:val="single" w:sz="4" w:space="0" w:color="auto"/>
            </w:tcBorders>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Керівник</w:t>
            </w:r>
          </w:p>
        </w:tc>
        <w:tc>
          <w:tcPr>
            <w:tcW w:w="7837" w:type="dxa"/>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Бобко Валерій Андрійович</w:t>
            </w:r>
          </w:p>
        </w:tc>
      </w:tr>
      <w:tr w:rsidR="00341A4E" w:rsidRPr="00283355" w:rsidTr="00341A4E">
        <w:trPr>
          <w:trHeight w:val="315"/>
        </w:trPr>
        <w:tc>
          <w:tcPr>
            <w:tcW w:w="7238" w:type="dxa"/>
            <w:tcBorders>
              <w:top w:val="single" w:sz="4" w:space="0" w:color="auto"/>
              <w:left w:val="single" w:sz="4" w:space="0" w:color="auto"/>
              <w:bottom w:val="single" w:sz="4" w:space="0" w:color="auto"/>
              <w:right w:val="single" w:sz="4" w:space="0" w:color="auto"/>
            </w:tcBorders>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lastRenderedPageBreak/>
              <w:t>Головний бухгалтер</w:t>
            </w:r>
          </w:p>
        </w:tc>
        <w:tc>
          <w:tcPr>
            <w:tcW w:w="7837" w:type="dxa"/>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Пестова Світлана Анатоліївна</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14"/>
        <w:gridCol w:w="7538"/>
        <w:gridCol w:w="3015"/>
        <w:gridCol w:w="1508"/>
      </w:tblGrid>
      <w:tr w:rsidR="00341A4E" w:rsidRPr="00283355" w:rsidTr="00341A4E">
        <w:trPr>
          <w:trHeight w:val="315"/>
        </w:trPr>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25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5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КОДИ</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Дата(рік, місяць, число)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2018 | 01 | 01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Підприємство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ПУБЛІЧНЕ АКЦ</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ОНЕРНЕ ТОВАРИСТВО "ДН</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ПРОПЕТРОВСЬКИЙ АГРЕГАТНИЙ ЗАВОД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ЄДРПОУ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14311614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(найменування)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bl>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p w:rsidR="00341A4E" w:rsidRPr="00283355" w:rsidRDefault="00341A4E" w:rsidP="00341A4E">
      <w:pPr>
        <w:spacing w:after="0" w:line="240" w:lineRule="auto"/>
        <w:jc w:val="center"/>
        <w:outlineLvl w:val="2"/>
        <w:rPr>
          <w:rFonts w:ascii="Tahoma" w:eastAsia="Times New Roman" w:hAnsi="Tahoma" w:cs="Tahoma"/>
          <w:b/>
          <w:bCs/>
          <w:color w:val="0065A3"/>
          <w:sz w:val="24"/>
          <w:szCs w:val="24"/>
          <w:lang w:val="uk-UA" w:eastAsia="ru-RU"/>
        </w:rPr>
      </w:pPr>
      <w:r w:rsidRPr="00283355">
        <w:rPr>
          <w:rFonts w:ascii="Tahoma" w:eastAsia="Times New Roman" w:hAnsi="Tahoma" w:cs="Tahoma"/>
          <w:b/>
          <w:bCs/>
          <w:color w:val="0065A3"/>
          <w:sz w:val="24"/>
          <w:szCs w:val="24"/>
          <w:lang w:val="uk-UA" w:eastAsia="ru-RU"/>
        </w:rPr>
        <w:t>Звіт про фінансові результати (Звіт про сукупний дохід)</w:t>
      </w:r>
      <w:r w:rsidRPr="00283355">
        <w:rPr>
          <w:rFonts w:ascii="Tahoma" w:eastAsia="Times New Roman" w:hAnsi="Tahoma" w:cs="Tahoma"/>
          <w:b/>
          <w:bCs/>
          <w:color w:val="0065A3"/>
          <w:sz w:val="24"/>
          <w:szCs w:val="24"/>
          <w:lang w:val="uk-UA" w:eastAsia="ru-RU"/>
        </w:rPr>
        <w:br/>
        <w:t>за 2017 рік</w:t>
      </w:r>
    </w:p>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75"/>
      </w:tblGrid>
      <w:tr w:rsidR="00341A4E" w:rsidRPr="00283355" w:rsidTr="00341A4E">
        <w:trPr>
          <w:trHeight w:val="315"/>
        </w:trPr>
        <w:tc>
          <w:tcPr>
            <w:tcW w:w="900" w:type="dxa"/>
            <w:tcBorders>
              <w:left w:val="single" w:sz="6" w:space="0" w:color="C5C5C5"/>
            </w:tcBorders>
            <w:tcMar>
              <w:top w:w="75" w:type="dxa"/>
              <w:left w:w="150" w:type="dxa"/>
              <w:bottom w:w="75" w:type="dxa"/>
              <w:right w:w="150" w:type="dxa"/>
            </w:tcMar>
            <w:hideMark/>
          </w:tcPr>
          <w:p w:rsidR="00341A4E" w:rsidRPr="00283355" w:rsidRDefault="00283355" w:rsidP="00341A4E">
            <w:pPr>
              <w:spacing w:after="0" w:line="180" w:lineRule="atLeast"/>
              <w:jc w:val="center"/>
              <w:rPr>
                <w:rFonts w:ascii="Times New Roman" w:eastAsia="Times New Roman" w:hAnsi="Times New Roman" w:cs="Times New Roman"/>
                <w:color w:val="0065A3"/>
                <w:sz w:val="17"/>
                <w:szCs w:val="17"/>
                <w:lang w:val="uk-UA" w:eastAsia="ru-RU"/>
              </w:rPr>
            </w:pPr>
            <w:r>
              <w:rPr>
                <w:rFonts w:ascii="Times New Roman" w:eastAsia="Times New Roman" w:hAnsi="Times New Roman" w:cs="Times New Roman"/>
                <w:color w:val="0065A3"/>
                <w:sz w:val="17"/>
                <w:szCs w:val="17"/>
                <w:lang w:val="uk-UA" w:eastAsia="ru-RU"/>
              </w:rPr>
              <w:t>І</w:t>
            </w:r>
            <w:r w:rsidR="00341A4E" w:rsidRPr="00283355">
              <w:rPr>
                <w:rFonts w:ascii="Times New Roman" w:eastAsia="Times New Roman" w:hAnsi="Times New Roman" w:cs="Times New Roman"/>
                <w:color w:val="0065A3"/>
                <w:sz w:val="17"/>
                <w:szCs w:val="17"/>
                <w:lang w:val="uk-UA" w:eastAsia="ru-RU"/>
              </w:rPr>
              <w:t>. ФІНАНСОВІ РЕЗУЛЬТАТИ</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90"/>
        <w:gridCol w:w="1293"/>
        <w:gridCol w:w="2946"/>
        <w:gridCol w:w="2946"/>
      </w:tblGrid>
      <w:tr w:rsidR="00341A4E" w:rsidRPr="00283355" w:rsidTr="00341A4E">
        <w:trPr>
          <w:trHeight w:val="315"/>
        </w:trPr>
        <w:tc>
          <w:tcPr>
            <w:tcW w:w="723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Стаття</w:t>
            </w:r>
          </w:p>
        </w:tc>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звітний період</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аналогічний період попереднього року</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Чистий дохід від реалізації продукції (товарів, робіт, послуг)</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421811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342753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Чисті зароблені страхові премії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Премії підписані, валова сума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Премії, передані у перестрахування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Зміна резерву незароблених премій, валова сума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Зміна частки перестраховиків у резерві незароблених премій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Собівартість реалізованої продукції (товарів, робіт, послуг)</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( 267670 )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( 219737 )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Чисті понесені збитки за страховими виплатами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Валовий: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154141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123016</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Валовий: збиток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(витрати) від зміни у резервах довгострокових зобов’язань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(витрати) від зміни інших страхових резервів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Зміна інших страхових резервів, валова сума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Зміна частки перестраховиків в інших страхових резервах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2112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операційні доходи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32066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27792</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від зміни вартості активів, які оцінюються за справедливою вартістю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2121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від первісного визнання біологічних активів і сільськогосподарської продукції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2122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від використання коштів, вивільнених від оподаткування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Адміністративні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( 74822 )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( 56589 )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Витрати на збут</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( 25879 )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( 14269 )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операційні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2180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( 45481 )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( 32283 )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 від зміни вартості активів, які оцінюються за справедливою вартістю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2181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 від первісного визнання біологічних активів і сільськогосподарської продукції</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2182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Фінансовий результат від операційної діяльності: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40025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47667</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Фінансовий результат від операційної діяльності: збиток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Дохід від участі в капіталі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фінансові доходи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доходи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573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Дохід від благодійної допомоги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2241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Фінансові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( 7918 )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( 6715 )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Втрати від участі в капіталі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( 5 )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( 247 )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Прибуток (збиток) від впливу інфляції на монетарні статті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2275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Фінансовий результат до оподаткування: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32211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41541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Фінансовий результат до оподаткування: збиток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Витрати (дохід) з податку на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-9369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-12394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Прибуток (збиток) від припиненої діяльності після оподаткування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Чистий фінансовий результат: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22842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29147</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Чистий фінансовий результат: збиток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bl>
    <w:p w:rsidR="00341A4E" w:rsidRPr="00283355" w:rsidRDefault="00341A4E" w:rsidP="00341A4E">
      <w:pPr>
        <w:spacing w:after="0" w:line="240" w:lineRule="auto"/>
        <w:rPr>
          <w:rFonts w:ascii="Tahoma" w:eastAsia="Times New Roman" w:hAnsi="Tahoma" w:cs="Tahoma"/>
          <w:vanish/>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75"/>
      </w:tblGrid>
      <w:tr w:rsidR="00341A4E" w:rsidRPr="00283355" w:rsidTr="00341A4E">
        <w:trPr>
          <w:trHeight w:val="315"/>
        </w:trPr>
        <w:tc>
          <w:tcPr>
            <w:tcW w:w="900" w:type="dxa"/>
            <w:tcBorders>
              <w:left w:val="single" w:sz="6" w:space="0" w:color="C5C5C5"/>
            </w:tcBorders>
            <w:tcMar>
              <w:top w:w="75" w:type="dxa"/>
              <w:left w:w="150" w:type="dxa"/>
              <w:bottom w:w="75" w:type="dxa"/>
              <w:right w:w="150" w:type="dxa"/>
            </w:tcMar>
            <w:hideMark/>
          </w:tcPr>
          <w:p w:rsidR="00341A4E" w:rsidRPr="00283355" w:rsidRDefault="00283355" w:rsidP="00341A4E">
            <w:pPr>
              <w:spacing w:after="0" w:line="180" w:lineRule="atLeast"/>
              <w:jc w:val="center"/>
              <w:rPr>
                <w:rFonts w:ascii="Times New Roman" w:eastAsia="Times New Roman" w:hAnsi="Times New Roman" w:cs="Times New Roman"/>
                <w:color w:val="0065A3"/>
                <w:sz w:val="17"/>
                <w:szCs w:val="17"/>
                <w:lang w:val="uk-UA" w:eastAsia="ru-RU"/>
              </w:rPr>
            </w:pPr>
            <w:r>
              <w:rPr>
                <w:rFonts w:ascii="Times New Roman" w:eastAsia="Times New Roman" w:hAnsi="Times New Roman" w:cs="Times New Roman"/>
                <w:color w:val="0065A3"/>
                <w:sz w:val="17"/>
                <w:szCs w:val="17"/>
                <w:lang w:val="uk-UA" w:eastAsia="ru-RU"/>
              </w:rPr>
              <w:t>ІІ</w:t>
            </w:r>
            <w:r w:rsidR="00341A4E" w:rsidRPr="00283355">
              <w:rPr>
                <w:rFonts w:ascii="Times New Roman" w:eastAsia="Times New Roman" w:hAnsi="Times New Roman" w:cs="Times New Roman"/>
                <w:color w:val="0065A3"/>
                <w:sz w:val="17"/>
                <w:szCs w:val="17"/>
                <w:lang w:val="uk-UA" w:eastAsia="ru-RU"/>
              </w:rPr>
              <w:t>. СУКУПНИЙ ДОХІД</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90"/>
        <w:gridCol w:w="1293"/>
        <w:gridCol w:w="2946"/>
        <w:gridCol w:w="2946"/>
      </w:tblGrid>
      <w:tr w:rsidR="00341A4E" w:rsidRPr="00283355" w:rsidTr="00341A4E">
        <w:trPr>
          <w:trHeight w:val="315"/>
        </w:trPr>
        <w:tc>
          <w:tcPr>
            <w:tcW w:w="723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Стаття</w:t>
            </w:r>
          </w:p>
        </w:tc>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звітний період</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аналогічний період попереднього року</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Дооцінка (уцінка) необоротних активів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Дооцінка (уцінка) фінансових інструментів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Накопичені курсові різниці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Частка іншого сукупного доходу асоційованих та спільних підприємств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Інший сукупний дохід</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Інший сукупний дохід до оподаткування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Податок на прибуток, пов’язаний з іншим сукупним доходом</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Інший сукупний дохід після оподаткування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Сукупний дохід (сума рядків 2350, 2355 та 2460)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22842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29147</w:t>
            </w:r>
          </w:p>
        </w:tc>
      </w:tr>
    </w:tbl>
    <w:p w:rsidR="00341A4E" w:rsidRPr="00283355" w:rsidRDefault="00341A4E" w:rsidP="00341A4E">
      <w:pPr>
        <w:spacing w:after="0" w:line="240" w:lineRule="auto"/>
        <w:rPr>
          <w:rFonts w:ascii="Tahoma" w:eastAsia="Times New Roman" w:hAnsi="Tahoma" w:cs="Tahoma"/>
          <w:vanish/>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75"/>
      </w:tblGrid>
      <w:tr w:rsidR="00341A4E" w:rsidRPr="00283355" w:rsidTr="00341A4E">
        <w:trPr>
          <w:trHeight w:val="315"/>
        </w:trPr>
        <w:tc>
          <w:tcPr>
            <w:tcW w:w="900" w:type="dxa"/>
            <w:tcBorders>
              <w:left w:val="single" w:sz="6" w:space="0" w:color="C5C5C5"/>
            </w:tcBorders>
            <w:tcMar>
              <w:top w:w="75" w:type="dxa"/>
              <w:left w:w="150" w:type="dxa"/>
              <w:bottom w:w="75" w:type="dxa"/>
              <w:right w:w="150" w:type="dxa"/>
            </w:tcMar>
            <w:hideMark/>
          </w:tcPr>
          <w:p w:rsidR="00341A4E" w:rsidRPr="00283355" w:rsidRDefault="00283355" w:rsidP="00341A4E">
            <w:pPr>
              <w:spacing w:after="0" w:line="180" w:lineRule="atLeast"/>
              <w:jc w:val="center"/>
              <w:rPr>
                <w:rFonts w:ascii="Times New Roman" w:eastAsia="Times New Roman" w:hAnsi="Times New Roman" w:cs="Times New Roman"/>
                <w:color w:val="0065A3"/>
                <w:sz w:val="17"/>
                <w:szCs w:val="17"/>
                <w:lang w:val="uk-UA" w:eastAsia="ru-RU"/>
              </w:rPr>
            </w:pPr>
            <w:r>
              <w:rPr>
                <w:rFonts w:ascii="Times New Roman" w:eastAsia="Times New Roman" w:hAnsi="Times New Roman" w:cs="Times New Roman"/>
                <w:color w:val="0065A3"/>
                <w:sz w:val="17"/>
                <w:szCs w:val="17"/>
                <w:lang w:val="uk-UA" w:eastAsia="ru-RU"/>
              </w:rPr>
              <w:t>ІІІ</w:t>
            </w:r>
            <w:r w:rsidR="00341A4E" w:rsidRPr="00283355">
              <w:rPr>
                <w:rFonts w:ascii="Times New Roman" w:eastAsia="Times New Roman" w:hAnsi="Times New Roman" w:cs="Times New Roman"/>
                <w:color w:val="0065A3"/>
                <w:sz w:val="17"/>
                <w:szCs w:val="17"/>
                <w:lang w:val="uk-UA" w:eastAsia="ru-RU"/>
              </w:rPr>
              <w:t>. ЕЛЕМЕНТИ ОПЕРАЦІЙНИХ ВИТРАТ</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90"/>
        <w:gridCol w:w="1293"/>
        <w:gridCol w:w="2946"/>
        <w:gridCol w:w="2946"/>
      </w:tblGrid>
      <w:tr w:rsidR="00341A4E" w:rsidRPr="00283355" w:rsidTr="00341A4E">
        <w:trPr>
          <w:trHeight w:val="315"/>
        </w:trPr>
        <w:tc>
          <w:tcPr>
            <w:tcW w:w="723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Матеріальні затрати</w:t>
            </w:r>
          </w:p>
        </w:tc>
        <w:tc>
          <w:tcPr>
            <w:tcW w:w="1185"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2500</w:t>
            </w:r>
          </w:p>
        </w:tc>
        <w:tc>
          <w:tcPr>
            <w:tcW w:w="27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161601</w:t>
            </w:r>
          </w:p>
        </w:tc>
        <w:tc>
          <w:tcPr>
            <w:tcW w:w="27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144349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Витрати на оплату праці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166909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123959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Відрахування на соціальні заходи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34950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26403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Амортизація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24492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24380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операційні витрати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51876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27479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Разом</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2550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439828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346570</w:t>
            </w:r>
          </w:p>
        </w:tc>
      </w:tr>
    </w:tbl>
    <w:p w:rsidR="00341A4E" w:rsidRPr="00283355" w:rsidRDefault="00341A4E" w:rsidP="00341A4E">
      <w:pPr>
        <w:spacing w:after="0" w:line="240" w:lineRule="auto"/>
        <w:rPr>
          <w:rFonts w:ascii="Tahoma" w:eastAsia="Times New Roman" w:hAnsi="Tahoma" w:cs="Tahoma"/>
          <w:vanish/>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75"/>
      </w:tblGrid>
      <w:tr w:rsidR="00341A4E" w:rsidRPr="00283355" w:rsidTr="00341A4E">
        <w:trPr>
          <w:trHeight w:val="315"/>
        </w:trPr>
        <w:tc>
          <w:tcPr>
            <w:tcW w:w="900" w:type="dxa"/>
            <w:tcBorders>
              <w:left w:val="single" w:sz="6" w:space="0" w:color="C5C5C5"/>
            </w:tcBorders>
            <w:tcMar>
              <w:top w:w="75" w:type="dxa"/>
              <w:left w:w="150" w:type="dxa"/>
              <w:bottom w:w="75" w:type="dxa"/>
              <w:right w:w="150" w:type="dxa"/>
            </w:tcMa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ІV. РОЗРАХУНОК ПОКАЗНИКІВ ПРИБУТКОВОСТІ АКЦІЙ</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90"/>
        <w:gridCol w:w="1293"/>
        <w:gridCol w:w="2946"/>
        <w:gridCol w:w="2946"/>
      </w:tblGrid>
      <w:tr w:rsidR="00341A4E" w:rsidRPr="00283355" w:rsidTr="00341A4E">
        <w:trPr>
          <w:trHeight w:val="315"/>
        </w:trPr>
        <w:tc>
          <w:tcPr>
            <w:tcW w:w="723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Середньорічна кількість простих акцій</w:t>
            </w:r>
          </w:p>
        </w:tc>
        <w:tc>
          <w:tcPr>
            <w:tcW w:w="1185"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2600</w:t>
            </w:r>
          </w:p>
        </w:tc>
        <w:tc>
          <w:tcPr>
            <w:tcW w:w="27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32798560</w:t>
            </w:r>
          </w:p>
        </w:tc>
        <w:tc>
          <w:tcPr>
            <w:tcW w:w="27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32798560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Скоригована середньорічна кількість простих акцій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32798560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32798560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Чистий прибуток (збиток) на одну просту акцію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0.89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Скоригований чистий прибуток (збиток) на одну просту акцію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0.89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Дивіденди на одну просту акцію</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35"/>
        <w:gridCol w:w="8640"/>
      </w:tblGrid>
      <w:tr w:rsidR="00341A4E" w:rsidRPr="00283355" w:rsidTr="00341A4E">
        <w:trPr>
          <w:trHeight w:val="315"/>
        </w:trPr>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lastRenderedPageBreak/>
              <w:t>Примітки</w:t>
            </w:r>
          </w:p>
        </w:tc>
        <w:tc>
          <w:tcPr>
            <w:tcW w:w="900" w:type="dxa"/>
            <w:tcMar>
              <w:top w:w="75" w:type="dxa"/>
              <w:left w:w="150" w:type="dxa"/>
              <w:bottom w:w="75" w:type="dxa"/>
              <w:right w:w="150" w:type="dxa"/>
            </w:tcMar>
            <w:vAlign w:val="center"/>
            <w:hideMark/>
          </w:tcPr>
          <w:p w:rsidR="00341A4E" w:rsidRPr="00283355" w:rsidRDefault="00341A4E" w:rsidP="00283355">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Чистий дохід від реалізації продукції (товарів, робіт, послуг) у 2017р. складає 421811</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тис.</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грн. що на</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79058</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тис.</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грн. більше ніж у 2016р.</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Керівник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Бобко Валерій Андрійович</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Головний бухгалтер</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Пестова Світлана Анатоліївна</w:t>
            </w:r>
          </w:p>
        </w:tc>
      </w:tr>
    </w:tbl>
    <w:p w:rsidR="00341A4E" w:rsidRPr="00283355" w:rsidRDefault="00341A4E" w:rsidP="00341A4E">
      <w:pPr>
        <w:spacing w:after="0" w:line="240" w:lineRule="auto"/>
        <w:rPr>
          <w:rFonts w:ascii="Tahoma" w:eastAsia="Times New Roman" w:hAnsi="Tahoma" w:cs="Tahoma"/>
          <w:vanish/>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15"/>
        <w:gridCol w:w="6784"/>
        <w:gridCol w:w="3015"/>
        <w:gridCol w:w="2261"/>
      </w:tblGrid>
      <w:tr w:rsidR="00341A4E" w:rsidRPr="00283355" w:rsidTr="00341A4E">
        <w:trPr>
          <w:trHeight w:val="315"/>
        </w:trPr>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225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75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КОДИ</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Дата(рік, місяць, число)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2018 | 01 | 01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Підприємство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ПУБЛІЧНЕ АКЦ</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ОНЕРНЕ ТОВАРИСТВО "ДН</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ПРОПЕТРОВСЬКИЙ АГРЕГАТНИЙ ЗАВОД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ЄДРПОУ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14311614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(найменування)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bl>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p w:rsidR="00341A4E" w:rsidRPr="00283355" w:rsidRDefault="00341A4E" w:rsidP="00341A4E">
      <w:pPr>
        <w:spacing w:after="0" w:line="240" w:lineRule="auto"/>
        <w:jc w:val="center"/>
        <w:outlineLvl w:val="2"/>
        <w:rPr>
          <w:rFonts w:ascii="Tahoma" w:eastAsia="Times New Roman" w:hAnsi="Tahoma" w:cs="Tahoma"/>
          <w:b/>
          <w:bCs/>
          <w:color w:val="0065A3"/>
          <w:sz w:val="24"/>
          <w:szCs w:val="24"/>
          <w:lang w:val="uk-UA" w:eastAsia="ru-RU"/>
        </w:rPr>
      </w:pPr>
      <w:r w:rsidRPr="00283355">
        <w:rPr>
          <w:rFonts w:ascii="Tahoma" w:eastAsia="Times New Roman" w:hAnsi="Tahoma" w:cs="Tahoma"/>
          <w:b/>
          <w:bCs/>
          <w:color w:val="0065A3"/>
          <w:sz w:val="24"/>
          <w:szCs w:val="24"/>
          <w:lang w:val="uk-UA" w:eastAsia="ru-RU"/>
        </w:rPr>
        <w:t>Звіт про рух грошових коштів (за прямим методом)</w:t>
      </w:r>
      <w:r w:rsidRPr="00283355">
        <w:rPr>
          <w:rFonts w:ascii="Tahoma" w:eastAsia="Times New Roman" w:hAnsi="Tahoma" w:cs="Tahoma"/>
          <w:b/>
          <w:bCs/>
          <w:color w:val="0065A3"/>
          <w:sz w:val="24"/>
          <w:szCs w:val="24"/>
          <w:lang w:val="uk-UA" w:eastAsia="ru-RU"/>
        </w:rPr>
        <w:br/>
        <w:t>за 2017 рік</w:t>
      </w:r>
    </w:p>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90"/>
        <w:gridCol w:w="1293"/>
        <w:gridCol w:w="2946"/>
        <w:gridCol w:w="2946"/>
      </w:tblGrid>
      <w:tr w:rsidR="00341A4E" w:rsidRPr="00283355" w:rsidTr="00341A4E">
        <w:trPr>
          <w:trHeight w:val="315"/>
        </w:trPr>
        <w:tc>
          <w:tcPr>
            <w:tcW w:w="723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Стаття</w:t>
            </w:r>
          </w:p>
        </w:tc>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звітний період</w:t>
            </w:r>
          </w:p>
        </w:tc>
        <w:tc>
          <w:tcPr>
            <w:tcW w:w="27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 аналогічний період попереднього року</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w:t>
            </w:r>
          </w:p>
        </w:tc>
      </w:tr>
      <w:tr w:rsidR="00341A4E" w:rsidRPr="00283355" w:rsidTr="00341A4E">
        <w:trPr>
          <w:trHeight w:val="315"/>
        </w:trPr>
        <w:tc>
          <w:tcPr>
            <w:tcW w:w="900" w:type="dxa"/>
            <w:gridSpan w:val="4"/>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w:t>
            </w:r>
            <w:r w:rsidR="00341A4E" w:rsidRPr="00283355">
              <w:rPr>
                <w:rFonts w:ascii="Times New Roman" w:eastAsia="Times New Roman" w:hAnsi="Times New Roman" w:cs="Times New Roman"/>
                <w:color w:val="000000"/>
                <w:sz w:val="17"/>
                <w:szCs w:val="17"/>
                <w:lang w:val="uk-UA" w:eastAsia="ru-RU"/>
              </w:rPr>
              <w:t>. Рух коштів у результаті операційної діяльності</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w:t>
            </w:r>
            <w:r w:rsidRPr="00283355">
              <w:rPr>
                <w:rFonts w:ascii="Times New Roman" w:eastAsia="Times New Roman" w:hAnsi="Times New Roman" w:cs="Times New Roman"/>
                <w:color w:val="0065A3"/>
                <w:sz w:val="17"/>
                <w:szCs w:val="17"/>
                <w:lang w:val="uk-UA" w:eastAsia="ru-RU"/>
              </w:rPr>
              <w:br/>
              <w:t>Реалізації продукції (товарів, робіт, послуг)</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3000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440914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377199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Повернення податків і зборів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у тому числі податку на додану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3006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Цільового фінансування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2457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2165</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отримання субсидій, дотацій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авансів від покупців і замовників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Надходження від повернення авансів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644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відсотків за залишками коштів на поточних рахунках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боржників неустойки (штрафів, пені)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операційної оренди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3935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2439</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отримання роялті, авторських винагород</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страхових премій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фінансових установ від повернення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надходження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3095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2415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2610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w:t>
            </w:r>
            <w:r w:rsidRPr="00283355">
              <w:rPr>
                <w:rFonts w:ascii="Times New Roman" w:eastAsia="Times New Roman" w:hAnsi="Times New Roman" w:cs="Times New Roman"/>
                <w:color w:val="0065A3"/>
                <w:sz w:val="17"/>
                <w:szCs w:val="17"/>
                <w:lang w:val="uk-UA" w:eastAsia="ru-RU"/>
              </w:rPr>
              <w:br/>
              <w:t>Товарів (робіт, послуг)</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3100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( 169511 )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br/>
              <w:t>( 163513 )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Праці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( 128362 )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( 93427 )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Відрахувань на соціальні заходи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( 37375 )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( 28485 )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Зобов'язань з податків і зборів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( 70305 )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( 77543 )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зобов'язань з податку на прибуток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3116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( 7787 )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( 14762 )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зобов'язань з податку на додану вартість</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3117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( 18731 )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( 31913 )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зобов'язань з інших податків і зборів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3118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( 43787 )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( 30868 )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авансів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повернення авансів/td&gt;</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( 14731 )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( 4794 )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цільових внесків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оплату зобов’язань за страховими контрактами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Витрачання фінансових установ на надання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витрачання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( 24344 )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( 52584 )</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Чистий рух коштів від операційної діяльності</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3195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5389</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-35019</w:t>
            </w:r>
          </w:p>
        </w:tc>
      </w:tr>
      <w:tr w:rsidR="00341A4E" w:rsidRPr="00283355" w:rsidTr="00341A4E">
        <w:trPr>
          <w:trHeight w:val="315"/>
        </w:trPr>
        <w:tc>
          <w:tcPr>
            <w:tcW w:w="900" w:type="dxa"/>
            <w:gridSpan w:val="4"/>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t>ІІ</w:t>
            </w:r>
            <w:r w:rsidR="00341A4E" w:rsidRPr="00283355">
              <w:rPr>
                <w:rFonts w:ascii="Times New Roman" w:eastAsia="Times New Roman" w:hAnsi="Times New Roman" w:cs="Times New Roman"/>
                <w:color w:val="000000"/>
                <w:sz w:val="17"/>
                <w:szCs w:val="17"/>
                <w:lang w:val="uk-UA" w:eastAsia="ru-RU"/>
              </w:rPr>
              <w:t>. Рух коштів у результаті інвестиційної діяльності</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реалізації:</w:t>
            </w:r>
            <w:r w:rsidRPr="00283355">
              <w:rPr>
                <w:rFonts w:ascii="Times New Roman" w:eastAsia="Times New Roman" w:hAnsi="Times New Roman" w:cs="Times New Roman"/>
                <w:color w:val="0065A3"/>
                <w:sz w:val="17"/>
                <w:szCs w:val="17"/>
                <w:lang w:val="uk-UA" w:eastAsia="ru-RU"/>
              </w:rPr>
              <w:br/>
              <w:t>фінансових інвестицій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10747</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1834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необоротних активів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отриманих:</w:t>
            </w:r>
            <w:r w:rsidRPr="00283355">
              <w:rPr>
                <w:rFonts w:ascii="Times New Roman" w:eastAsia="Times New Roman" w:hAnsi="Times New Roman" w:cs="Times New Roman"/>
                <w:color w:val="0065A3"/>
                <w:sz w:val="17"/>
                <w:szCs w:val="17"/>
                <w:lang w:val="uk-UA" w:eastAsia="ru-RU"/>
              </w:rPr>
              <w:br/>
              <w:t>відсотків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дивідендів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деривативів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погашення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3230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вибуття дочірнього підприємства та іншої господарської одиниці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3235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надходження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придбання:</w:t>
            </w:r>
            <w:r w:rsidRPr="00283355">
              <w:rPr>
                <w:rFonts w:ascii="Times New Roman" w:eastAsia="Times New Roman" w:hAnsi="Times New Roman" w:cs="Times New Roman"/>
                <w:color w:val="0065A3"/>
                <w:sz w:val="17"/>
                <w:szCs w:val="17"/>
                <w:lang w:val="uk-UA" w:eastAsia="ru-RU"/>
              </w:rPr>
              <w:br/>
              <w:t>фінансових інвестицій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( 785 )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( 547 )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необоротних активів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( 11483 )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( 5090 )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Виплати за деривативами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надання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3275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придбання дочірнього підприємства та іншої господарської одиниці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3280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платежі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3290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( 3330 )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( 3098 )</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Чистий рух коштів від інвестиційної діяльності</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3295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-4837</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-6878</w:t>
            </w:r>
          </w:p>
        </w:tc>
      </w:tr>
      <w:tr w:rsidR="00341A4E" w:rsidRPr="00283355" w:rsidTr="00341A4E">
        <w:trPr>
          <w:trHeight w:val="315"/>
        </w:trPr>
        <w:tc>
          <w:tcPr>
            <w:tcW w:w="900" w:type="dxa"/>
            <w:gridSpan w:val="4"/>
            <w:shd w:val="clear" w:color="auto" w:fill="D2DCD9"/>
            <w:tcMar>
              <w:top w:w="75" w:type="dxa"/>
              <w:left w:w="150" w:type="dxa"/>
              <w:bottom w:w="75" w:type="dxa"/>
              <w:right w:w="150" w:type="dxa"/>
            </w:tcMar>
            <w:vAlign w:val="center"/>
            <w:hideMark/>
          </w:tcPr>
          <w:p w:rsidR="00341A4E" w:rsidRPr="00283355" w:rsidRDefault="00283355" w:rsidP="00341A4E">
            <w:pPr>
              <w:spacing w:after="0" w:line="180" w:lineRule="atLeast"/>
              <w:rPr>
                <w:rFonts w:ascii="Times New Roman" w:eastAsia="Times New Roman" w:hAnsi="Times New Roman" w:cs="Times New Roman"/>
                <w:color w:val="000000"/>
                <w:sz w:val="17"/>
                <w:szCs w:val="17"/>
                <w:lang w:val="uk-UA" w:eastAsia="ru-RU"/>
              </w:rPr>
            </w:pPr>
            <w:r>
              <w:rPr>
                <w:rFonts w:ascii="Times New Roman" w:eastAsia="Times New Roman" w:hAnsi="Times New Roman" w:cs="Times New Roman"/>
                <w:color w:val="000000"/>
                <w:sz w:val="17"/>
                <w:szCs w:val="17"/>
                <w:lang w:val="uk-UA" w:eastAsia="ru-RU"/>
              </w:rPr>
              <w:lastRenderedPageBreak/>
              <w:t>ІІІ</w:t>
            </w:r>
            <w:r w:rsidR="00341A4E" w:rsidRPr="00283355">
              <w:rPr>
                <w:rFonts w:ascii="Times New Roman" w:eastAsia="Times New Roman" w:hAnsi="Times New Roman" w:cs="Times New Roman"/>
                <w:color w:val="000000"/>
                <w:sz w:val="17"/>
                <w:szCs w:val="17"/>
                <w:lang w:val="uk-UA" w:eastAsia="ru-RU"/>
              </w:rPr>
              <w:t>. Рух коштів у результаті фінансової діяльності</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w:t>
            </w:r>
            <w:r w:rsidRPr="00283355">
              <w:rPr>
                <w:rFonts w:ascii="Times New Roman" w:eastAsia="Times New Roman" w:hAnsi="Times New Roman" w:cs="Times New Roman"/>
                <w:color w:val="0065A3"/>
                <w:sz w:val="17"/>
                <w:szCs w:val="17"/>
                <w:lang w:val="uk-UA" w:eastAsia="ru-RU"/>
              </w:rPr>
              <w:br/>
              <w:t>Власного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Отримання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212964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140900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Надходження від продажу частки в дочірньому підприємстві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надходження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w:t>
            </w:r>
            <w:r w:rsidRPr="00283355">
              <w:rPr>
                <w:rFonts w:ascii="Times New Roman" w:eastAsia="Times New Roman" w:hAnsi="Times New Roman" w:cs="Times New Roman"/>
                <w:color w:val="0065A3"/>
                <w:sz w:val="17"/>
                <w:szCs w:val="17"/>
                <w:lang w:val="uk-UA" w:eastAsia="ru-RU"/>
              </w:rPr>
              <w:br/>
              <w:t>Викуп власних акцій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Погашення позик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3350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214078</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125900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Сплату дивідендів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3355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сплату відсотків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( 3961 )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( 3389 )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сплату заборгованості з фінансової оренди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придбання частки в дочірньому підприємстві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Витрачання на виплати неконтрольованим часткам у дочірніх підприємствах</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3375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платежі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3390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( 0 )</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Чистий рух коштів від фінансової діяльності</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3395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-5075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11611</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Чистий рух грошових коштів за звітний період</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3400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-4523</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-30286</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Залишок коштів на початок року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4860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34974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Вплив зміни валютних курсів на залишок коштів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72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172</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Залишок коштів на кінець року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3415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409</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4860</w:t>
            </w:r>
          </w:p>
        </w:tc>
      </w:tr>
    </w:tbl>
    <w:p w:rsidR="00341A4E" w:rsidRPr="00283355" w:rsidRDefault="00341A4E" w:rsidP="00341A4E">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453"/>
        <w:gridCol w:w="7622"/>
      </w:tblGrid>
      <w:tr w:rsidR="00341A4E" w:rsidRPr="00283355" w:rsidTr="00341A4E">
        <w:trPr>
          <w:trHeight w:val="315"/>
        </w:trPr>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lastRenderedPageBreak/>
              <w:t>Примітки</w:t>
            </w:r>
          </w:p>
        </w:tc>
        <w:tc>
          <w:tcPr>
            <w:tcW w:w="900" w:type="dxa"/>
            <w:tcMar>
              <w:top w:w="75" w:type="dxa"/>
              <w:left w:w="150" w:type="dxa"/>
              <w:bottom w:w="75" w:type="dxa"/>
              <w:right w:w="150" w:type="dxa"/>
            </w:tcMar>
            <w:vAlign w:val="center"/>
            <w:hideMark/>
          </w:tcPr>
          <w:p w:rsidR="00341A4E" w:rsidRPr="00283355" w:rsidRDefault="00341A4E" w:rsidP="00283355">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Залишок коштів на кінець звітного періоду склав 409</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тис.</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грн.</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Керівник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Бобко Валерій Андрійович</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Головний бухгалтер</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Пестова Світлана Анатоліївна</w:t>
            </w:r>
          </w:p>
        </w:tc>
      </w:tr>
    </w:tbl>
    <w:p w:rsidR="00341A4E" w:rsidRPr="00283355" w:rsidRDefault="00341A4E" w:rsidP="00341A4E">
      <w:pPr>
        <w:spacing w:after="0" w:line="240" w:lineRule="auto"/>
        <w:rPr>
          <w:rFonts w:ascii="Tahoma" w:eastAsia="Times New Roman" w:hAnsi="Tahoma" w:cs="Tahoma"/>
          <w:vanish/>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15"/>
        <w:gridCol w:w="6784"/>
        <w:gridCol w:w="3015"/>
        <w:gridCol w:w="2261"/>
      </w:tblGrid>
      <w:tr w:rsidR="00341A4E" w:rsidRPr="00283355" w:rsidTr="00341A4E">
        <w:trPr>
          <w:trHeight w:val="315"/>
        </w:trPr>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225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100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750" w:type="pct"/>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КОДИ</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Дата(рік, місяць, число)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2018 | 01 | 01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Підприємство</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ПУБЛІЧНЕ АКЦ</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ОНЕРНЕ ТОВАРИСТВО "ДН</w:t>
            </w:r>
            <w:r w:rsidR="00283355">
              <w:rPr>
                <w:rFonts w:ascii="Times New Roman" w:eastAsia="Times New Roman" w:hAnsi="Times New Roman" w:cs="Times New Roman"/>
                <w:color w:val="0065A3"/>
                <w:sz w:val="17"/>
                <w:szCs w:val="17"/>
                <w:lang w:val="uk-UA" w:eastAsia="ru-RU"/>
              </w:rPr>
              <w:t>І</w:t>
            </w:r>
            <w:r w:rsidRPr="00283355">
              <w:rPr>
                <w:rFonts w:ascii="Times New Roman" w:eastAsia="Times New Roman" w:hAnsi="Times New Roman" w:cs="Times New Roman"/>
                <w:color w:val="0065A3"/>
                <w:sz w:val="17"/>
                <w:szCs w:val="17"/>
                <w:lang w:val="uk-UA" w:eastAsia="ru-RU"/>
              </w:rPr>
              <w:t>ПРОПЕТРОВСЬКИЙ АГРЕГАТНИЙ ЗАВОД "</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righ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за ЄДРПОУ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14311614</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(найменування)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p>
        </w:tc>
      </w:tr>
    </w:tbl>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p w:rsidR="00341A4E" w:rsidRPr="00283355" w:rsidRDefault="00341A4E" w:rsidP="00341A4E">
      <w:pPr>
        <w:spacing w:after="0" w:line="240" w:lineRule="auto"/>
        <w:jc w:val="center"/>
        <w:outlineLvl w:val="2"/>
        <w:rPr>
          <w:rFonts w:ascii="Tahoma" w:eastAsia="Times New Roman" w:hAnsi="Tahoma" w:cs="Tahoma"/>
          <w:b/>
          <w:bCs/>
          <w:color w:val="0065A3"/>
          <w:sz w:val="24"/>
          <w:szCs w:val="24"/>
          <w:lang w:val="uk-UA" w:eastAsia="ru-RU"/>
        </w:rPr>
      </w:pPr>
      <w:r w:rsidRPr="00283355">
        <w:rPr>
          <w:rFonts w:ascii="Tahoma" w:eastAsia="Times New Roman" w:hAnsi="Tahoma" w:cs="Tahoma"/>
          <w:b/>
          <w:bCs/>
          <w:color w:val="0065A3"/>
          <w:sz w:val="24"/>
          <w:szCs w:val="24"/>
          <w:lang w:val="uk-UA" w:eastAsia="ru-RU"/>
        </w:rPr>
        <w:t>Звіт про власний капітал</w:t>
      </w:r>
      <w:r w:rsidRPr="00283355">
        <w:rPr>
          <w:rFonts w:ascii="Tahoma" w:eastAsia="Times New Roman" w:hAnsi="Tahoma" w:cs="Tahoma"/>
          <w:b/>
          <w:bCs/>
          <w:color w:val="0065A3"/>
          <w:sz w:val="24"/>
          <w:szCs w:val="24"/>
          <w:lang w:val="uk-UA" w:eastAsia="ru-RU"/>
        </w:rPr>
        <w:br/>
        <w:t>за 2017 рік</w:t>
      </w:r>
    </w:p>
    <w:p w:rsidR="00341A4E" w:rsidRPr="00283355" w:rsidRDefault="00341A4E" w:rsidP="00341A4E">
      <w:pPr>
        <w:spacing w:after="0" w:line="240" w:lineRule="auto"/>
        <w:jc w:val="center"/>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93"/>
        <w:gridCol w:w="1317"/>
        <w:gridCol w:w="1713"/>
        <w:gridCol w:w="1371"/>
        <w:gridCol w:w="1389"/>
        <w:gridCol w:w="1371"/>
        <w:gridCol w:w="1755"/>
        <w:gridCol w:w="1506"/>
        <w:gridCol w:w="1389"/>
        <w:gridCol w:w="1371"/>
      </w:tblGrid>
      <w:tr w:rsidR="00341A4E" w:rsidRPr="00283355" w:rsidTr="00341A4E">
        <w:trPr>
          <w:trHeight w:val="315"/>
        </w:trPr>
        <w:tc>
          <w:tcPr>
            <w:tcW w:w="136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Стаття</w:t>
            </w:r>
          </w:p>
        </w:tc>
        <w:tc>
          <w:tcPr>
            <w:tcW w:w="111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Код рядка</w:t>
            </w:r>
          </w:p>
        </w:tc>
        <w:tc>
          <w:tcPr>
            <w:tcW w:w="123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Зареєстрований капітал</w:t>
            </w:r>
          </w:p>
        </w:tc>
        <w:tc>
          <w:tcPr>
            <w:tcW w:w="115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Капітал у дооцінках</w:t>
            </w:r>
          </w:p>
        </w:tc>
        <w:tc>
          <w:tcPr>
            <w:tcW w:w="117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Додатковий капітал</w:t>
            </w:r>
          </w:p>
        </w:tc>
        <w:tc>
          <w:tcPr>
            <w:tcW w:w="115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Резервний капітал</w:t>
            </w:r>
          </w:p>
        </w:tc>
        <w:tc>
          <w:tcPr>
            <w:tcW w:w="123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Нерозподілений прибуток (непокритий збиток)</w:t>
            </w:r>
          </w:p>
        </w:tc>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Неоплачений капітал</w:t>
            </w:r>
          </w:p>
        </w:tc>
        <w:tc>
          <w:tcPr>
            <w:tcW w:w="117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Вилучений капітал</w:t>
            </w:r>
          </w:p>
        </w:tc>
        <w:tc>
          <w:tcPr>
            <w:tcW w:w="115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Всього</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7</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8</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9</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Залишок на початок року</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4000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8200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107010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196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-17816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97590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b/>
                <w:bCs/>
                <w:color w:val="0065A3"/>
                <w:sz w:val="17"/>
                <w:szCs w:val="17"/>
                <w:lang w:val="uk-UA" w:eastAsia="ru-RU"/>
              </w:rPr>
              <w:t>Коригування:</w:t>
            </w:r>
            <w:r w:rsidRPr="00283355">
              <w:rPr>
                <w:rFonts w:ascii="Times New Roman" w:eastAsia="Times New Roman" w:hAnsi="Times New Roman" w:cs="Times New Roman"/>
                <w:color w:val="0065A3"/>
                <w:sz w:val="17"/>
                <w:szCs w:val="17"/>
                <w:lang w:val="uk-UA" w:eastAsia="ru-RU"/>
              </w:rPr>
              <w:br/>
              <w:t>Зміна облікової політики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Виправлення помилок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зміни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4090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Скоригований залишок на початок року</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4095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8200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107010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196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-17816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97590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lastRenderedPageBreak/>
              <w:t>Чистий прибуток (збиток) за звітний період</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4100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22842</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22842</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Інший сукупний дохід за звітний період</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4110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31</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Дооцінка (уцінка) необоротних активів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4111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31</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Дооцінка (уцінка) фінансових інструментів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4112</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Накопичені курсові різниці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4113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Частка іншого сукупного доходу асоційованих і спільних підприємств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4114</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Інший сукупний дохід</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4116</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b/>
                <w:bCs/>
                <w:color w:val="0065A3"/>
                <w:sz w:val="17"/>
                <w:szCs w:val="17"/>
                <w:lang w:val="uk-UA" w:eastAsia="ru-RU"/>
              </w:rPr>
              <w:t>Розподіл прибутку:</w:t>
            </w:r>
            <w:r w:rsidRPr="00283355">
              <w:rPr>
                <w:rFonts w:ascii="Times New Roman" w:eastAsia="Times New Roman" w:hAnsi="Times New Roman" w:cs="Times New Roman"/>
                <w:color w:val="0065A3"/>
                <w:sz w:val="17"/>
                <w:szCs w:val="17"/>
                <w:lang w:val="uk-UA" w:eastAsia="ru-RU"/>
              </w:rPr>
              <w:br/>
              <w:t>Виплати власникам (дивіденди)</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4200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Спрямування прибутку до зареєстрованого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4205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Відрахування до резервного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4210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Сума чистого прибутку, належна до бюджету відповідно до законодавства</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4215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Сума чистого прибутку на створення спеціальних (цільових) фондів</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4220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lastRenderedPageBreak/>
              <w:t>Сума чистого прибутку на матеріальне заохочення</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4225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b/>
                <w:bCs/>
                <w:color w:val="0065A3"/>
                <w:sz w:val="17"/>
                <w:szCs w:val="17"/>
                <w:lang w:val="uk-UA" w:eastAsia="ru-RU"/>
              </w:rPr>
              <w:t>Внески учасників:</w:t>
            </w:r>
            <w:r w:rsidRPr="00283355">
              <w:rPr>
                <w:rFonts w:ascii="Times New Roman" w:eastAsia="Times New Roman" w:hAnsi="Times New Roman" w:cs="Times New Roman"/>
                <w:color w:val="0065A3"/>
                <w:sz w:val="17"/>
                <w:szCs w:val="17"/>
                <w:lang w:val="uk-UA" w:eastAsia="ru-RU"/>
              </w:rPr>
              <w:br/>
              <w:t>Внески до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4240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Погашення заборгованості з капіталу</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4245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Вилучення капіталу:</w:t>
            </w:r>
            <w:r w:rsidRPr="00283355">
              <w:rPr>
                <w:rFonts w:ascii="Times New Roman" w:eastAsia="Times New Roman" w:hAnsi="Times New Roman" w:cs="Times New Roman"/>
                <w:color w:val="0065A3"/>
                <w:sz w:val="17"/>
                <w:szCs w:val="17"/>
                <w:lang w:val="uk-UA" w:eastAsia="ru-RU"/>
              </w:rPr>
              <w:br/>
              <w:t>Викуп акцій (часток)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4260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Перепродаж викуплених акцій (часток)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4265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Анулювання викуплених акцій (часток)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4270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Вилучення частки в капіталі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4275</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Зменшення номінальної вартості акцій</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4280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Інші зміни в капіталі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4290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-2673</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-2673</w:t>
            </w:r>
          </w:p>
        </w:tc>
      </w:tr>
      <w:tr w:rsidR="00341A4E" w:rsidRPr="00283355" w:rsidTr="00341A4E">
        <w:trPr>
          <w:trHeight w:val="315"/>
        </w:trPr>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Придбання (продаж) неконтрольованої частки в дочірньому підприємстві</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4291</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Разом змін у капіталі</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4295</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31</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20169</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20200</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Залишок на кінець року</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4300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8200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107041</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196</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2353</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0</w:t>
            </w:r>
          </w:p>
        </w:tc>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117790</w:t>
            </w:r>
          </w:p>
        </w:tc>
      </w:tr>
    </w:tbl>
    <w:p w:rsidR="00341A4E" w:rsidRPr="00283355" w:rsidRDefault="00341A4E" w:rsidP="00341A4E">
      <w:pPr>
        <w:shd w:val="clear" w:color="auto" w:fill="DFE2E7"/>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959"/>
        <w:gridCol w:w="8116"/>
      </w:tblGrid>
      <w:tr w:rsidR="00341A4E" w:rsidRPr="00283355" w:rsidTr="00341A4E">
        <w:trPr>
          <w:trHeight w:val="315"/>
        </w:trPr>
        <w:tc>
          <w:tcPr>
            <w:tcW w:w="1185"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Примітки</w:t>
            </w:r>
          </w:p>
        </w:tc>
        <w:tc>
          <w:tcPr>
            <w:tcW w:w="900" w:type="dxa"/>
            <w:tcMar>
              <w:top w:w="75" w:type="dxa"/>
              <w:left w:w="150" w:type="dxa"/>
              <w:bottom w:w="75" w:type="dxa"/>
              <w:right w:w="150" w:type="dxa"/>
            </w:tcMar>
            <w:vAlign w:val="center"/>
            <w:hideMark/>
          </w:tcPr>
          <w:p w:rsidR="00341A4E" w:rsidRPr="00283355" w:rsidRDefault="00341A4E" w:rsidP="00283355">
            <w:pPr>
              <w:spacing w:after="0" w:line="180" w:lineRule="atLeast"/>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w:t>
            </w:r>
            <w:r w:rsidR="00283355">
              <w:rPr>
                <w:rFonts w:ascii="Times New Roman" w:eastAsia="Times New Roman" w:hAnsi="Times New Roman" w:cs="Times New Roman"/>
                <w:color w:val="0065A3"/>
                <w:sz w:val="17"/>
                <w:szCs w:val="17"/>
                <w:lang w:val="uk-UA" w:eastAsia="ru-RU"/>
              </w:rPr>
              <w:t> </w:t>
            </w:r>
            <w:r w:rsidRPr="00283355">
              <w:rPr>
                <w:rFonts w:ascii="Times New Roman" w:eastAsia="Times New Roman" w:hAnsi="Times New Roman" w:cs="Times New Roman"/>
                <w:color w:val="0065A3"/>
                <w:sz w:val="17"/>
                <w:szCs w:val="17"/>
                <w:lang w:val="uk-UA" w:eastAsia="ru-RU"/>
              </w:rPr>
              <w:t>Чистий прибуток за звітний період склав 22842</w:t>
            </w:r>
            <w:r w:rsidR="00283355">
              <w:rPr>
                <w:rFonts w:ascii="Times New Roman" w:eastAsia="Times New Roman" w:hAnsi="Times New Roman" w:cs="Times New Roman"/>
                <w:color w:val="0065A3"/>
                <w:sz w:val="17"/>
                <w:szCs w:val="17"/>
                <w:lang w:val="uk-UA" w:eastAsia="ru-RU"/>
              </w:rPr>
              <w:t> тис. грн.</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t>Керівник</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Бобко Валерій Андрійович</w:t>
            </w:r>
          </w:p>
        </w:tc>
      </w:tr>
      <w:tr w:rsidR="00341A4E" w:rsidRPr="00283355" w:rsidTr="00341A4E">
        <w:trPr>
          <w:trHeight w:val="315"/>
        </w:trPr>
        <w:tc>
          <w:tcPr>
            <w:tcW w:w="900" w:type="dxa"/>
            <w:shd w:val="clear" w:color="auto" w:fill="D2DCD9"/>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0000"/>
                <w:sz w:val="17"/>
                <w:szCs w:val="17"/>
                <w:lang w:val="uk-UA" w:eastAsia="ru-RU"/>
              </w:rPr>
            </w:pPr>
            <w:r w:rsidRPr="00283355">
              <w:rPr>
                <w:rFonts w:ascii="Times New Roman" w:eastAsia="Times New Roman" w:hAnsi="Times New Roman" w:cs="Times New Roman"/>
                <w:color w:val="000000"/>
                <w:sz w:val="17"/>
                <w:szCs w:val="17"/>
                <w:lang w:val="uk-UA" w:eastAsia="ru-RU"/>
              </w:rPr>
              <w:lastRenderedPageBreak/>
              <w:t>Головний бухгалтер</w:t>
            </w:r>
          </w:p>
        </w:tc>
        <w:tc>
          <w:tcPr>
            <w:tcW w:w="900" w:type="dxa"/>
            <w:tcMar>
              <w:top w:w="75" w:type="dxa"/>
              <w:left w:w="150" w:type="dxa"/>
              <w:bottom w:w="75" w:type="dxa"/>
              <w:right w:w="150" w:type="dxa"/>
            </w:tcMar>
            <w:vAlign w:val="center"/>
            <w:hideMark/>
          </w:tcPr>
          <w:p w:rsidR="00341A4E" w:rsidRPr="00283355" w:rsidRDefault="00341A4E" w:rsidP="00341A4E">
            <w:pPr>
              <w:spacing w:after="0" w:line="180" w:lineRule="atLeast"/>
              <w:jc w:val="center"/>
              <w:rPr>
                <w:rFonts w:ascii="Times New Roman" w:eastAsia="Times New Roman" w:hAnsi="Times New Roman" w:cs="Times New Roman"/>
                <w:color w:val="0065A3"/>
                <w:sz w:val="17"/>
                <w:szCs w:val="17"/>
                <w:lang w:val="uk-UA" w:eastAsia="ru-RU"/>
              </w:rPr>
            </w:pPr>
            <w:r w:rsidRPr="00283355">
              <w:rPr>
                <w:rFonts w:ascii="Times New Roman" w:eastAsia="Times New Roman" w:hAnsi="Times New Roman" w:cs="Times New Roman"/>
                <w:color w:val="0065A3"/>
                <w:sz w:val="17"/>
                <w:szCs w:val="17"/>
                <w:lang w:val="uk-UA" w:eastAsia="ru-RU"/>
              </w:rPr>
              <w:t>Пестова Світлана Анатоліївна</w:t>
            </w:r>
          </w:p>
        </w:tc>
      </w:tr>
    </w:tbl>
    <w:p w:rsidR="00AD4E83" w:rsidRPr="00283355" w:rsidRDefault="00AD4E83">
      <w:pPr>
        <w:rPr>
          <w:lang w:val="uk-UA"/>
        </w:rPr>
      </w:pPr>
    </w:p>
    <w:p w:rsidR="00C20EB5" w:rsidRPr="00283355" w:rsidRDefault="00C20EB5" w:rsidP="00C20EB5">
      <w:pPr>
        <w:autoSpaceDE w:val="0"/>
        <w:autoSpaceDN w:val="0"/>
        <w:adjustRightInd w:val="0"/>
        <w:spacing w:after="0" w:line="240" w:lineRule="auto"/>
        <w:jc w:val="center"/>
        <w:rPr>
          <w:rFonts w:ascii="Times New Roman" w:eastAsia="Calibri" w:hAnsi="Times New Roman" w:cs="Times New Roman"/>
          <w:b/>
          <w:lang w:val="uk-UA"/>
        </w:rPr>
      </w:pPr>
      <w:r w:rsidRPr="00283355">
        <w:rPr>
          <w:rFonts w:ascii="Times New Roman" w:eastAsia="Calibri" w:hAnsi="Times New Roman" w:cs="Times New Roman"/>
          <w:b/>
          <w:lang w:val="uk-UA"/>
        </w:rPr>
        <w:t>Примітки до фінансової звітності за рік, що закінчився 31 грудня 2017 року</w:t>
      </w:r>
    </w:p>
    <w:p w:rsidR="00C20EB5" w:rsidRPr="00283355" w:rsidRDefault="00C20EB5" w:rsidP="00C20EB5">
      <w:pPr>
        <w:autoSpaceDE w:val="0"/>
        <w:autoSpaceDN w:val="0"/>
        <w:adjustRightInd w:val="0"/>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ПУБЛІЧНОГО АКЦІОНЕРНОГО ТОВАРИСТВА «ДНІПРОПЕТРОВСЬКИЙ АГРЕГАТНИЙ ЗАВОД»</w:t>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Характер господарської діяльності</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повна та скорочена назва підприємства: ПУБЛІЧНЕ АКЦІОНЕРНЕ ТОВАРИСТВО «ДНІПРОПЕТРОВСЬКИЙ АГРЕГАТНИЙ ЗАВОД»</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(АТ «ДАЗ» - далі по тексту);</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дата державної реєстрації:</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(перереєстрації, перейменування): 16.08.1996;</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юридична та фактична адреса: 49052, м. Дніпро, вулиця Щепкіна,53;</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організаційно-правова форма: акціонерне товариство;</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країна реєстрації: Україна;</w:t>
      </w:r>
    </w:p>
    <w:p w:rsid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офіційна сторінка в Інтернеті, на якій доступна інформація про підприємство:</w:t>
      </w:r>
    </w:p>
    <w:p w:rsidR="00C20EB5" w:rsidRPr="00283355" w:rsidRDefault="00C20EB5" w:rsidP="00055AE9">
      <w:pPr>
        <w:tabs>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www. aodaz@com.ua;</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адреса електронної пошти: ma</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l@aodaz.com.ua;</w:t>
      </w:r>
    </w:p>
    <w:p w:rsid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характеристика основних напрямків діяльності, сфер бізнесу підприємства:</w:t>
      </w:r>
    </w:p>
    <w:p w:rsidR="00283355" w:rsidRDefault="00C20EB5" w:rsidP="00283355">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 веде св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 родов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 з 1926 року. З 1940 року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дприємство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дпорядковано Наркомату (у подальшому - М</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стерству) ав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ац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йної промисловост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СРСР. З 1945 року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дприємство формується й розвивається як виробник ав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ац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йних агрегат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та промислових товар</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народного споживання. На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дприємств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освоєно виробництво та розпочато сер</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йний випуск широкої номенклатури центроб</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жних (ЕЦН, ДЦН) ав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ац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йних насос</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електроприводу до них (двигун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пост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йного та зм</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нного струму), побутових електропилосос</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та вентилятор</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Створен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та розвиваються 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дпов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виробнич</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потужност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виробнича та соц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альна </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нфраструктура. З 1966 року на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дприємств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розпочинається виробництво як</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сно нових, техн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чно складних та 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дпов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дальних вироб</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 прециз</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йних аксіально-плунжерних ав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ац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йних насос</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(НП), регулятор</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в тиску (РД), </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нших агрегат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висого тиску.</w:t>
      </w:r>
    </w:p>
    <w:p w:rsidR="00C20EB5" w:rsidRPr="00283355"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основні види діяльності із зазначенням найменування виду діяльності та коду за КВЕД:</w:t>
      </w:r>
    </w:p>
    <w:p w:rsidR="00C20EB5" w:rsidRPr="00283355" w:rsidRDefault="00C20EB5" w:rsidP="00055AE9">
      <w:pPr>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r w:rsidR="00055AE9">
        <w:rPr>
          <w:rFonts w:ascii="Times New Roman" w:eastAsia="Calibri" w:hAnsi="Times New Roman" w:cs="Times New Roman"/>
          <w:lang w:val="en-US" w:eastAsia="zh-CN"/>
        </w:rPr>
        <w:t> </w:t>
      </w:r>
      <w:r w:rsidRPr="00283355">
        <w:rPr>
          <w:rFonts w:ascii="Times New Roman" w:eastAsia="Calibri" w:hAnsi="Times New Roman" w:cs="Times New Roman"/>
          <w:lang w:val="uk-UA" w:eastAsia="zh-CN"/>
        </w:rPr>
        <w:t>30.30</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Виробництво повітряних і космічних літальних апаратів, супутнього устаткування;</w:t>
      </w:r>
    </w:p>
    <w:p w:rsidR="00C20EB5" w:rsidRPr="00283355" w:rsidRDefault="00C20EB5" w:rsidP="00055AE9">
      <w:pPr>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r w:rsidR="00055AE9">
        <w:rPr>
          <w:rFonts w:ascii="Times New Roman" w:eastAsia="Calibri" w:hAnsi="Times New Roman" w:cs="Times New Roman"/>
          <w:lang w:val="en-US" w:eastAsia="zh-CN"/>
        </w:rPr>
        <w:t> </w:t>
      </w:r>
      <w:r w:rsidRPr="00283355">
        <w:rPr>
          <w:rFonts w:ascii="Times New Roman" w:eastAsia="Calibri" w:hAnsi="Times New Roman" w:cs="Times New Roman"/>
          <w:lang w:val="uk-UA" w:eastAsia="zh-CN"/>
        </w:rPr>
        <w:t>28.12</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Виробництво гідравлічного та пневматичного устаткування;</w:t>
      </w:r>
    </w:p>
    <w:p w:rsidR="00C20EB5" w:rsidRPr="00283355" w:rsidRDefault="00C20EB5" w:rsidP="00055AE9">
      <w:pPr>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r w:rsidR="00055AE9">
        <w:rPr>
          <w:rFonts w:ascii="Times New Roman" w:eastAsia="Calibri" w:hAnsi="Times New Roman" w:cs="Times New Roman"/>
          <w:lang w:val="en-US" w:eastAsia="zh-CN"/>
        </w:rPr>
        <w:t> </w:t>
      </w:r>
      <w:r w:rsidRPr="00283355">
        <w:rPr>
          <w:rFonts w:ascii="Times New Roman" w:eastAsia="Calibri" w:hAnsi="Times New Roman" w:cs="Times New Roman"/>
          <w:lang w:val="uk-UA" w:eastAsia="zh-CN"/>
        </w:rPr>
        <w:t xml:space="preserve">28.30 </w:t>
      </w:r>
      <w:bookmarkStart w:id="0" w:name="_GoBack"/>
      <w:bookmarkEnd w:id="0"/>
      <w:r w:rsidRPr="00283355">
        <w:rPr>
          <w:rFonts w:ascii="Times New Roman" w:eastAsia="Calibri" w:hAnsi="Times New Roman" w:cs="Times New Roman"/>
          <w:lang w:val="uk-UA" w:eastAsia="zh-CN"/>
        </w:rPr>
        <w:t>Виробництво машин і устатковання для сільського та лісового господарства.</w:t>
      </w:r>
    </w:p>
    <w:p w:rsidR="00C20EB5" w:rsidRPr="00055AE9" w:rsidRDefault="00C20EB5" w:rsidP="00055AE9">
      <w:pPr>
        <w:numPr>
          <w:ilvl w:val="0"/>
          <w:numId w:val="3"/>
        </w:numPr>
        <w:tabs>
          <w:tab w:val="clear" w:pos="360"/>
          <w:tab w:val="num" w:pos="709"/>
        </w:tabs>
        <w:spacing w:after="0" w:line="240" w:lineRule="auto"/>
        <w:ind w:left="709"/>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опис економічного середовища, в якому функціонує підприємство (п. 138 МСБО 1 «Подання фінансової звітності»):</w:t>
      </w:r>
    </w:p>
    <w:p w:rsidR="00C20EB5" w:rsidRPr="00283355" w:rsidRDefault="00C20EB5" w:rsidP="00C20EB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Основним українським споживачем продукції спеціального призначення є ПАТ "Мотор Січ" (м. Запоріжжя). Переважну частину споживачів в СНД складали підприємства російської авіапромисловості. Окрім України та Росії, спецпродукція поставлялася, зокрема, в республіку Білорусь, Польщу, Чехію, Індію, Китай, ОАЕ. та країни ЄС (Франція, Італія). Гідроемульсійна апаратура до ГШО включає в себе елементи гідравлічних систем різноманітного призначення, що застосовуються у вугільній промисловості. </w:t>
      </w:r>
      <w:r w:rsidRPr="00283355">
        <w:rPr>
          <w:rFonts w:ascii="Times New Roman" w:eastAsia="Calibri" w:hAnsi="Times New Roman" w:cs="Times New Roman"/>
          <w:color w:val="000000"/>
          <w:lang w:val="uk-UA" w:eastAsia="zh-CN"/>
        </w:rPr>
        <w:t>100 % цієї продукції постачається українським споживачам, прямих поставок за межі України на цей час не існує</w:t>
      </w:r>
      <w:r w:rsidRPr="00283355">
        <w:rPr>
          <w:rFonts w:ascii="Times New Roman" w:eastAsia="Calibri" w:hAnsi="Times New Roman" w:cs="Times New Roman"/>
          <w:lang w:val="uk-UA" w:eastAsia="zh-CN"/>
        </w:rPr>
        <w:t>. Основними споживачами цієї продукції є підприємства Донецького, Луганського та Павлоградського регіонів: ТОВ "ДТЕК", ВАТ "НВК "Гірничні машини", ПАТ "Свердловський машинобудівний завод" та інші. Електродвигуни та запчастини до них, постачаються також тільки українським споживачам (100%). Для виробництва продукц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ї на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дприємств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використовується досить широкий асортимент чорних та </w:t>
      </w:r>
      <w:r w:rsidRPr="00283355">
        <w:rPr>
          <w:rFonts w:ascii="Times New Roman" w:eastAsia="Calibri" w:hAnsi="Times New Roman" w:cs="Times New Roman"/>
          <w:lang w:val="uk-UA" w:eastAsia="zh-CN"/>
        </w:rPr>
        <w:lastRenderedPageBreak/>
        <w:t>кольорових метал</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в, пластмаса, гума, кабельна продукц</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я, лако-фарбов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вироби, деревина, тканини та </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нш</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матер</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али, а також комплектуюч</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вироби - метизи, п</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дшипники, електротехн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чн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вироби, тощо. Джерелами постачання б</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льшост</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усього цього виступають в</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тчизнян</w:t>
      </w:r>
      <w:r w:rsid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 виробники (до 95%).</w:t>
      </w:r>
    </w:p>
    <w:p w:rsidR="00C20EB5" w:rsidRPr="00283355" w:rsidRDefault="00C20EB5" w:rsidP="00C20EB5">
      <w:pPr>
        <w:autoSpaceDE w:val="0"/>
        <w:autoSpaceDN w:val="0"/>
        <w:adjustRightInd w:val="0"/>
        <w:spacing w:after="0" w:line="240" w:lineRule="auto"/>
        <w:ind w:firstLine="360"/>
        <w:jc w:val="both"/>
        <w:rPr>
          <w:rFonts w:ascii="Times New Roman" w:eastAsia="Calibri" w:hAnsi="Times New Roman" w:cs="Times New Roman"/>
          <w:lang w:val="uk-UA"/>
        </w:rPr>
      </w:pPr>
      <w:r w:rsidRPr="00283355">
        <w:rPr>
          <w:rFonts w:ascii="Times New Roman" w:eastAsia="Calibri" w:hAnsi="Times New Roman" w:cs="Times New Roman"/>
          <w:lang w:val="uk-UA" w:eastAsia="zh-CN"/>
        </w:rPr>
        <w:t>Ліцензії АТ «ДАЗ»:</w:t>
      </w:r>
    </w:p>
    <w:p w:rsidR="00C20EB5" w:rsidRPr="00283355" w:rsidRDefault="00083A58" w:rsidP="00083A58">
      <w:pPr>
        <w:autoSpaceDE w:val="0"/>
        <w:autoSpaceDN w:val="0"/>
        <w:adjustRightInd w:val="0"/>
        <w:spacing w:after="0" w:line="240" w:lineRule="auto"/>
        <w:ind w:left="426"/>
        <w:jc w:val="both"/>
        <w:rPr>
          <w:rFonts w:ascii="Times New Roman" w:eastAsia="Calibri" w:hAnsi="Times New Roman" w:cs="Times New Roman"/>
          <w:lang w:val="uk-UA"/>
        </w:rPr>
      </w:pPr>
      <w:r>
        <w:rPr>
          <w:rFonts w:ascii="Times New Roman" w:eastAsia="Calibri" w:hAnsi="Times New Roman" w:cs="Times New Roman"/>
          <w:lang w:val="en-US" w:eastAsia="zh-CN"/>
        </w:rPr>
        <w:t>- </w:t>
      </w:r>
      <w:r w:rsidR="00C20EB5" w:rsidRPr="00283355">
        <w:rPr>
          <w:rFonts w:ascii="Times New Roman" w:eastAsia="Calibri" w:hAnsi="Times New Roman" w:cs="Times New Roman"/>
          <w:lang w:val="uk-UA" w:eastAsia="zh-CN"/>
        </w:rPr>
        <w:t>Ліцензія</w:t>
      </w:r>
      <w:r w:rsidR="00283355"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Серія АА № ОВ 060012 ЦЕНТРАЛЬНА ДЕРЖАВНА ІНСПЕКЦІЯ З ЯДЕРНОЇ ТА РАДІАЦІЙНОЇ БЕЗПЕКИ ДЕРЖАВНОЇ ІНСПЕКЦІЇ ЯДЕРНОГО РЕГУЛЮВАННЯ УКРАЇНИ на право провадження діяльності з використання джерел іонізуючого випромінювання. Термін дії ліцензії до 25.12.2021 р.;</w:t>
      </w:r>
    </w:p>
    <w:p w:rsidR="00C20EB5" w:rsidRPr="00283355" w:rsidRDefault="00083A58" w:rsidP="00083A58">
      <w:pPr>
        <w:autoSpaceDE w:val="0"/>
        <w:autoSpaceDN w:val="0"/>
        <w:adjustRightInd w:val="0"/>
        <w:spacing w:after="0" w:line="240" w:lineRule="auto"/>
        <w:ind w:left="426"/>
        <w:jc w:val="both"/>
        <w:rPr>
          <w:rFonts w:ascii="Times New Roman" w:eastAsia="Calibri" w:hAnsi="Times New Roman" w:cs="Times New Roman"/>
          <w:lang w:val="uk-UA"/>
        </w:rPr>
      </w:pPr>
      <w:r>
        <w:rPr>
          <w:rFonts w:ascii="Times New Roman" w:eastAsia="Calibri" w:hAnsi="Times New Roman" w:cs="Times New Roman"/>
          <w:lang w:val="en-US" w:eastAsia="zh-CN"/>
        </w:rPr>
        <w:t>- </w:t>
      </w:r>
      <w:r w:rsidR="00C20EB5" w:rsidRPr="00283355">
        <w:rPr>
          <w:rFonts w:ascii="Times New Roman" w:eastAsia="Calibri" w:hAnsi="Times New Roman" w:cs="Times New Roman"/>
          <w:lang w:val="uk-UA" w:eastAsia="zh-CN"/>
        </w:rPr>
        <w:t>Ліцензія Серія АЕ №575731 ДЕРЖАВНА СЛУЖБА УКРАЇНИ З КОНТРОЛЮ ЗА НАРКОТИКАМИ. Придбання, зберігання, знищення, використання прекурсорів. Строк дії ліцензії з 19.02.2015 по 19.02.2020 р.;</w:t>
      </w:r>
    </w:p>
    <w:p w:rsidR="00C20EB5" w:rsidRPr="00283355" w:rsidRDefault="00083A58" w:rsidP="00083A58">
      <w:pPr>
        <w:autoSpaceDE w:val="0"/>
        <w:autoSpaceDN w:val="0"/>
        <w:adjustRightInd w:val="0"/>
        <w:spacing w:after="0" w:line="240" w:lineRule="auto"/>
        <w:ind w:left="426"/>
        <w:jc w:val="both"/>
        <w:rPr>
          <w:rFonts w:ascii="Times New Roman" w:eastAsia="Calibri" w:hAnsi="Times New Roman" w:cs="Times New Roman"/>
          <w:lang w:val="uk-UA"/>
        </w:rPr>
      </w:pPr>
      <w:r>
        <w:rPr>
          <w:rFonts w:ascii="Times New Roman" w:eastAsia="Calibri" w:hAnsi="Times New Roman" w:cs="Times New Roman"/>
          <w:lang w:val="en-US" w:eastAsia="zh-CN"/>
        </w:rPr>
        <w:t>- </w:t>
      </w:r>
      <w:r w:rsidR="00C20EB5" w:rsidRPr="00283355">
        <w:rPr>
          <w:rFonts w:ascii="Times New Roman" w:eastAsia="Calibri" w:hAnsi="Times New Roman" w:cs="Times New Roman"/>
          <w:lang w:val="uk-UA" w:eastAsia="zh-CN"/>
        </w:rPr>
        <w:t>Ліцензія Серія АЕ №197649 МІНІСТЕРСТВО ОХОРОНИ ЗДОРОВ’Я УКРАЇНИ. Строк дії ліцензії 3 18.04.2013 р.;</w:t>
      </w:r>
    </w:p>
    <w:p w:rsidR="00C20EB5" w:rsidRPr="00283355" w:rsidRDefault="00C20EB5" w:rsidP="00083A58">
      <w:pPr>
        <w:autoSpaceDE w:val="0"/>
        <w:autoSpaceDN w:val="0"/>
        <w:adjustRightInd w:val="0"/>
        <w:spacing w:after="0" w:line="240" w:lineRule="auto"/>
        <w:ind w:left="426"/>
        <w:jc w:val="both"/>
        <w:rPr>
          <w:rFonts w:ascii="Times New Roman" w:eastAsia="Calibri" w:hAnsi="Times New Roman" w:cs="Times New Roman"/>
          <w:lang w:val="uk-UA"/>
        </w:rPr>
      </w:pPr>
      <w:r w:rsidRPr="00283355">
        <w:rPr>
          <w:rFonts w:ascii="Times New Roman" w:eastAsia="Calibri" w:hAnsi="Times New Roman" w:cs="Times New Roman"/>
          <w:color w:val="000000"/>
          <w:lang w:val="uk-UA"/>
        </w:rPr>
        <w:t>-</w:t>
      </w:r>
      <w:r w:rsidR="00083A58">
        <w:rPr>
          <w:rFonts w:ascii="Times New Roman" w:eastAsia="Calibri" w:hAnsi="Times New Roman" w:cs="Times New Roman"/>
          <w:lang w:val="en-US"/>
        </w:rPr>
        <w:t> </w:t>
      </w:r>
      <w:r w:rsidRPr="00283355">
        <w:rPr>
          <w:rFonts w:ascii="Times New Roman" w:eastAsia="Calibri" w:hAnsi="Times New Roman" w:cs="Times New Roman"/>
          <w:lang w:val="uk-UA"/>
        </w:rPr>
        <w:t>витяг з рішення № 40від 28.02.2017р. про видачу Ліцензії ДЕРЖАВНА ФІСКАЛЬНА СЛУЖБА УКРАЇНИ ГОЛОВНЕ УПРАВЛІННЯ ДФС У ДНІПРОПЕТРОВСЬКІЙ ОБЛАСТІ роздрібна торгівля тютюновими виробами. Строк дії ліцензії з 07.03.2017 по 07.03.2018р.</w:t>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2.</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Основа подання інформації.</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Фінансова звітність була складена у відповідності до Міжнародних стандартів фінансової звітності. Фінансові звіти було підготовлено на основі історичної собівартості.</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Валютою фінансової звітності є гривня так, як всі операції підприємства здійснювалися в гривнях. Фінансова звітність надана Товариством в тисячах гривень. Фінансові звіти складені за формами, затвердженими НП(С)БО 1 «Загальні вимоги до фінансової звітності», відповідно до Закону України від 16.07.1999 р. № 999-X</w:t>
      </w:r>
      <w:r w:rsidR="00283355" w:rsidRP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V «Про бухгалтерський облік та фінансову звітність в України» та прийнятої облікової політики.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Фінансові звіти були узгоджені з Наглядовою радою та дозволені до випуску 27 лютого2018 р.</w:t>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3.</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Значні облікові судження, оцінки та припущення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Підготовка фінансової звітності АТ «ДАЗ» потребує від її керівництва застосовування суджень та</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оцінок та припущень в кінці звітного періоду, які впливають на враховані в звітності суми доходів, витрат, активів та зобов’язань, а також на розкриття</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інформації про умовні зобов’язання. Однак, не певність щодо цих припущень та оцінок, може привести до результатів, які потребують коригувань у майбутньому балансової вартості активів, зобов’язань, відносно яких приймаються судження та оцінки.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Припущення та оцінки керівництва АТ «ДАЗ» основані на початкових даних, які воно мало під час підготовки фінансової звітності. Однак, поточні обставини та припущення відносно майбутнього можуть змінюватися з огляду на ринкові зміни або непідконтрольні АТ «ДАЗ» обставини. Такі зміни відображаються в припущення з тою мірою, з якою вони відбуваються.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Основні припущення про майбутнє та інші основні джерела невизначеності в оцінках на звітну дату, які можуть буди причиною суттєвих коригувань балансової вартості активів та зобов’язань протягом наступного фінансового року, наведені нижче:</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Строк експлуатації основних засобів та переоцінка основних засобів</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Знецінення активів</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Відстрочені податки</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Резерви за сумнівними боргами</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Зобов’язання з операційної оренди</w:t>
      </w:r>
    </w:p>
    <w:p w:rsidR="00C20EB5" w:rsidRPr="00055AE9"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055AE9">
        <w:rPr>
          <w:rFonts w:ascii="Times New Roman" w:eastAsia="Calibri" w:hAnsi="Times New Roman" w:cs="Times New Roman"/>
          <w:b/>
          <w:i/>
          <w:lang w:val="uk-UA" w:eastAsia="ru-RU"/>
        </w:rPr>
        <w:t>Строк експлуатації основних засобів та переоцінка основних засобів</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Підприємство оцінює строки корисної експлуатації основних засобів не рідше чим на кінець кожного фінансового року, та, якщо очікування різняться від попередньої оцінки, зміни відображаються як зміни у обліковій політиці у відповідності до МСБО (</w:t>
      </w:r>
      <w:r w:rsidR="00283355" w:rsidRP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 xml:space="preserve">AS) 8 «Облікова політика, зміни у </w:t>
      </w:r>
      <w:r w:rsidRPr="00283355">
        <w:rPr>
          <w:rFonts w:ascii="Times New Roman" w:eastAsia="Calibri" w:hAnsi="Times New Roman" w:cs="Times New Roman"/>
          <w:lang w:val="uk-UA" w:eastAsia="zh-CN"/>
        </w:rPr>
        <w:lastRenderedPageBreak/>
        <w:t>облікових оцінках та помилки». Такі оцінки можуть істотно вплинути на балансову вартість основних засобів та на амортизаційні витрати впродовж періоду.</w:t>
      </w:r>
    </w:p>
    <w:p w:rsidR="00283355" w:rsidRPr="00055AE9"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055AE9">
        <w:rPr>
          <w:rFonts w:ascii="Times New Roman" w:eastAsia="Calibri" w:hAnsi="Times New Roman" w:cs="Times New Roman"/>
          <w:b/>
          <w:i/>
          <w:lang w:val="uk-UA" w:eastAsia="ru-RU"/>
        </w:rPr>
        <w:t>Знецінення активів</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Балансова вартість активів Товариства переглядається з метою виявлення ознак знецінення активів. Якщо які-небудь події або зміни обставин свідчать про те, що поточна вартість активів може бути не визначена, Товариство оцінює вартість активів, що буде відшкодовано. Така оцінка вимагає прийняття деяких суджень у відношенні до прогнозів майбутніх доходів та витрат, пов’язаних з активами, що розглядаються. У свою чергу такі прогнози є невизначеними, оскільки будуються на припущенні про стан попиту на продукцію та майбутні ринкові умови. Подальші та непередбачені зміни таких припущень та оцінок, використаних при проведенні тестів на знецінення, можуть привести до інших підсумків у відношенні до наданих підсумків у цій фінансовій звітності.</w:t>
      </w:r>
    </w:p>
    <w:p w:rsidR="00C20EB5" w:rsidRPr="00055AE9"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055AE9">
        <w:rPr>
          <w:rFonts w:ascii="Times New Roman" w:eastAsia="Calibri" w:hAnsi="Times New Roman" w:cs="Times New Roman"/>
          <w:b/>
          <w:i/>
          <w:lang w:val="uk-UA" w:eastAsia="ru-RU"/>
        </w:rPr>
        <w:t>Відстрочені податки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Відстрочені податки переглядаються на кожну звітну дату та зменшуються (збільшуються) у випадку, якщо стає зрозумілим, що достатній податковий прибуток не буде (буде) отриманий, щоб реалізувати відстрочені податкові активи. Оцінка вірогідності реалізації суджень ґрунтується на очікуваних результатах діяльності. Для оцінки вирогідності реалізації відстрочених податків використовуються різні фактори, включаючи результати діяльності минулих років, плани на майбутні періоди діяльності, зміни у податковому законодавстві. Якщо фактичні результати різняться від оціночних, або, якщо такі оцінки повинні бути переглянуті у майбутніх періодах, це може негативно вплинути на фінансовий стан підприємства, результати операцій та потоки грошових коштів. У випадку якщо показник відстрочених податків у майбутніх періодах повинен бути зменшений (збільшений), таке коригування буде відображено у звіті про сукупні доходи.</w:t>
      </w:r>
    </w:p>
    <w:p w:rsidR="00C20EB5" w:rsidRPr="00055AE9"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055AE9">
        <w:rPr>
          <w:rFonts w:ascii="Times New Roman" w:eastAsia="Calibri" w:hAnsi="Times New Roman" w:cs="Times New Roman"/>
          <w:b/>
          <w:i/>
          <w:lang w:val="uk-UA" w:eastAsia="ru-RU"/>
        </w:rPr>
        <w:t>Резерви за сумнівними боргами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Підприємство нараховує резерв за сумнівними боргами з метою покриття можливого понесення збитків, які виникнуть у випадку нездатності покупця у</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розрахунку. При оцінці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такого резерву керівництво враховує поточні умови в економіці в цілому, строки виникнення дебіторської заборгованості, кредитоспроможність покупця. Зміни в економіці, галузевій ситуації або фінансовому стані окремих покупців можуть призвести до коригування розмірів резерву за сумнівними боргами, який було відображено у фінансовій звітності.</w:t>
      </w:r>
    </w:p>
    <w:p w:rsidR="00C20EB5" w:rsidRPr="00055AE9"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055AE9">
        <w:rPr>
          <w:rFonts w:ascii="Times New Roman" w:eastAsia="Calibri" w:hAnsi="Times New Roman" w:cs="Times New Roman"/>
          <w:b/>
          <w:i/>
          <w:lang w:val="uk-UA" w:eastAsia="ru-RU"/>
        </w:rPr>
        <w:t>Зобов’язання по операційній оренді АТ «ДАЗ»в якості орендодавця</w:t>
      </w:r>
    </w:p>
    <w:p w:rsidR="0028335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«ДАЗ»уклала договори оренди частини комерційної нерухомості,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рухомого майна. Оцінюючи умови угод, керівництво АТ «ДАЗ» встановило, що за ним зберігаються всі суттєві ризики та винагороди, пов’язані з володінням майном, переданим у оренду. Тому АТ «ДАЗ»застосовує до цих угод облік, встановлений для угод операційної оренди.</w:t>
      </w:r>
    </w:p>
    <w:p w:rsidR="00C20EB5" w:rsidRPr="00283355"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283355">
        <w:rPr>
          <w:rFonts w:ascii="Times New Roman" w:eastAsia="Calibri" w:hAnsi="Times New Roman" w:cs="Times New Roman"/>
          <w:b/>
          <w:i/>
          <w:lang w:val="uk-UA" w:eastAsia="ru-RU"/>
        </w:rPr>
        <w:t>Припущення про безперервність діяльності</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 здатне продовжувати свою діяльність на безперервній основі.</w:t>
      </w:r>
    </w:p>
    <w:p w:rsidR="00C20EB5" w:rsidRPr="00283355" w:rsidRDefault="00C20EB5" w:rsidP="00055AE9">
      <w:pPr>
        <w:autoSpaceDE w:val="0"/>
        <w:autoSpaceDN w:val="0"/>
        <w:adjustRightInd w:val="0"/>
        <w:spacing w:after="0" w:line="240" w:lineRule="auto"/>
        <w:ind w:firstLine="357"/>
        <w:jc w:val="both"/>
        <w:rPr>
          <w:rFonts w:ascii="Times New Roman" w:eastAsia="Calibri" w:hAnsi="Times New Roman" w:cs="Times New Roman"/>
          <w:b/>
          <w:i/>
          <w:lang w:val="uk-UA" w:eastAsia="ru-RU"/>
        </w:rPr>
      </w:pPr>
      <w:r w:rsidRPr="00283355">
        <w:rPr>
          <w:rFonts w:ascii="Times New Roman" w:eastAsia="Calibri" w:hAnsi="Times New Roman" w:cs="Times New Roman"/>
          <w:b/>
          <w:i/>
          <w:lang w:val="uk-UA" w:eastAsia="ru-RU"/>
        </w:rPr>
        <w:t>Судження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Стосовно перерахувань фінансових звітів</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згідно вимог Міжнародного стандарту бухгалтерського обліку 29 «Фінансова звітність в умовах гіперінфляції» - по судженню управлінського персоналу необхідність перераховувати фінансові звіти відсутня.</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4.</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Стандарти, які прийняті та вступили в дію в звітному періоді</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При складанні фінансової звітності Товариство застосувало всі нові і змінені стандарти й інтерпретації, затверджені РМСБО та КТМФЗ, які належать до його операцій і які набули чинності після 1 січня 2017 року та офіційно оприлюднені на веб-сайті центрального органу виконавчої влади (на офіційному веб-сайті Міністерства фінансів України), який забезпечує формування державної фінансової політики, як це передбачено</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статтею 12 Закону України від 16.07.1999 р. №996-X</w:t>
      </w:r>
      <w:r w:rsidR="00283355" w:rsidRPr="00283355">
        <w:rPr>
          <w:rFonts w:ascii="Times New Roman" w:eastAsia="Calibri" w:hAnsi="Times New Roman" w:cs="Times New Roman"/>
          <w:lang w:val="uk-UA" w:eastAsia="zh-CN"/>
        </w:rPr>
        <w:t>І</w:t>
      </w:r>
      <w:r w:rsidRPr="00283355">
        <w:rPr>
          <w:rFonts w:ascii="Times New Roman" w:eastAsia="Calibri" w:hAnsi="Times New Roman" w:cs="Times New Roman"/>
          <w:lang w:val="uk-UA" w:eastAsia="zh-CN"/>
        </w:rPr>
        <w:t>V «Про бухгалтерський облік та фінансову звітність в Україні».</w:t>
      </w:r>
    </w:p>
    <w:p w:rsidR="00283355" w:rsidRDefault="00C20EB5" w:rsidP="00083A58">
      <w:pPr>
        <w:spacing w:after="0" w:line="240" w:lineRule="auto"/>
        <w:ind w:firstLine="357"/>
        <w:outlineLvl w:val="0"/>
        <w:rPr>
          <w:rFonts w:ascii="Times New Roman" w:eastAsia="Times New Roman" w:hAnsi="Times New Roman" w:cs="Times New Roman"/>
          <w:bCs/>
          <w:kern w:val="36"/>
          <w:lang w:val="uk-UA" w:eastAsia="ru-RU"/>
        </w:rPr>
      </w:pPr>
      <w:r w:rsidRPr="00283355">
        <w:rPr>
          <w:rFonts w:ascii="Times New Roman" w:eastAsia="Times New Roman" w:hAnsi="Times New Roman" w:cs="Times New Roman"/>
          <w:bCs/>
          <w:kern w:val="36"/>
          <w:u w:val="single"/>
          <w:lang w:val="uk-UA" w:eastAsia="ru-RU"/>
        </w:rPr>
        <w:lastRenderedPageBreak/>
        <w:t>Зміни в МСФЗ для річної фінансової звітності 2017 р</w:t>
      </w:r>
      <w:r w:rsidRPr="00283355">
        <w:rPr>
          <w:rFonts w:ascii="Times New Roman" w:eastAsia="Times New Roman" w:hAnsi="Times New Roman" w:cs="Times New Roman"/>
          <w:bCs/>
          <w:kern w:val="36"/>
          <w:lang w:val="uk-UA" w:eastAsia="ru-RU"/>
        </w:rPr>
        <w:t>.:</w:t>
      </w:r>
    </w:p>
    <w:p w:rsidR="00C20EB5" w:rsidRPr="00083A58" w:rsidRDefault="00C20EB5" w:rsidP="00083A58">
      <w:pPr>
        <w:spacing w:after="0" w:line="240" w:lineRule="auto"/>
        <w:ind w:firstLine="357"/>
        <w:jc w:val="both"/>
        <w:rPr>
          <w:rFonts w:ascii="Times New Roman" w:eastAsia="Calibri" w:hAnsi="Times New Roman" w:cs="Times New Roman"/>
          <w:sz w:val="16"/>
          <w:szCs w:val="16"/>
          <w:lang w:val="uk-UA" w:eastAsia="zh-CN"/>
        </w:rPr>
      </w:pPr>
    </w:p>
    <w:p w:rsidR="00083A58" w:rsidRDefault="00C20EB5" w:rsidP="00083A58">
      <w:pPr>
        <w:suppressAutoHyphens/>
        <w:spacing w:after="0" w:line="240" w:lineRule="auto"/>
        <w:ind w:left="567" w:hanging="141"/>
        <w:rPr>
          <w:rFonts w:ascii="Times New Roman" w:eastAsia="Times New Roman" w:hAnsi="Times New Roman" w:cs="Times New Roman"/>
          <w:bCs/>
          <w:kern w:val="36"/>
          <w:u w:val="single"/>
          <w:lang w:val="en-US" w:eastAsia="ru-RU"/>
        </w:rPr>
      </w:pPr>
      <w:r w:rsidRPr="00083A58">
        <w:rPr>
          <w:rFonts w:ascii="Times New Roman" w:eastAsia="Times New Roman" w:hAnsi="Times New Roman" w:cs="Times New Roman"/>
          <w:bCs/>
          <w:kern w:val="36"/>
          <w:u w:val="single"/>
          <w:lang w:val="uk-UA" w:eastAsia="ru-RU"/>
        </w:rPr>
        <w:t>Внесені зміни в такі МСФЗ:</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МСБО (</w:t>
      </w:r>
      <w:r w:rsidR="00283355" w:rsidRPr="00083A58">
        <w:rPr>
          <w:rFonts w:ascii="Times New Roman" w:eastAsia="Times New Roman" w:hAnsi="Times New Roman" w:cs="Times New Roman"/>
          <w:iCs/>
          <w:lang w:val="en-US" w:eastAsia="ru-RU"/>
        </w:rPr>
        <w:t>І</w:t>
      </w:r>
      <w:r w:rsidRPr="00083A58">
        <w:rPr>
          <w:rFonts w:ascii="Times New Roman" w:eastAsia="Times New Roman" w:hAnsi="Times New Roman" w:cs="Times New Roman"/>
          <w:iCs/>
          <w:lang w:val="en-US" w:eastAsia="ru-RU"/>
        </w:rPr>
        <w:t>AS) 7 «Ініціатива з розкриття», дата застосування – фінансовий рік, що почнеться 01.01.2017 р.</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МСБО (</w:t>
      </w:r>
      <w:r w:rsidR="00283355" w:rsidRPr="00083A58">
        <w:rPr>
          <w:rFonts w:ascii="Times New Roman" w:eastAsia="Times New Roman" w:hAnsi="Times New Roman" w:cs="Times New Roman"/>
          <w:iCs/>
          <w:lang w:val="en-US" w:eastAsia="ru-RU"/>
        </w:rPr>
        <w:t>І</w:t>
      </w:r>
      <w:r w:rsidR="00C20EB5" w:rsidRPr="00083A58">
        <w:rPr>
          <w:rFonts w:ascii="Times New Roman" w:eastAsia="Times New Roman" w:hAnsi="Times New Roman" w:cs="Times New Roman"/>
          <w:iCs/>
          <w:lang w:val="en-US" w:eastAsia="ru-RU"/>
        </w:rPr>
        <w:t>AS) 12 « Визнання відстрочених податкових активів по нереалізованих збитках», дата застосування – фінансовий рік, що почнеться 01.01.2017р.</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МСФЗ (</w:t>
      </w:r>
      <w:r w:rsidR="00283355" w:rsidRPr="00083A58">
        <w:rPr>
          <w:rFonts w:ascii="Times New Roman" w:eastAsia="Times New Roman" w:hAnsi="Times New Roman" w:cs="Times New Roman"/>
          <w:iCs/>
          <w:lang w:val="en-US" w:eastAsia="ru-RU"/>
        </w:rPr>
        <w:t>І</w:t>
      </w:r>
      <w:r w:rsidR="00C20EB5" w:rsidRPr="00083A58">
        <w:rPr>
          <w:rFonts w:ascii="Times New Roman" w:eastAsia="Times New Roman" w:hAnsi="Times New Roman" w:cs="Times New Roman"/>
          <w:iCs/>
          <w:lang w:val="en-US" w:eastAsia="ru-RU"/>
        </w:rPr>
        <w:t>FRS) 2 «Класифікація та оцінка платежів на основі акцій», дата застосування – фінансовий рік, що почнеться 01.01.2018р.</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МСФЗ (</w:t>
      </w:r>
      <w:r w:rsidR="00283355" w:rsidRPr="00083A58">
        <w:rPr>
          <w:rFonts w:ascii="Times New Roman" w:eastAsia="Times New Roman" w:hAnsi="Times New Roman" w:cs="Times New Roman"/>
          <w:iCs/>
          <w:lang w:val="en-US" w:eastAsia="ru-RU"/>
        </w:rPr>
        <w:t>І</w:t>
      </w:r>
      <w:r w:rsidR="00C20EB5" w:rsidRPr="00083A58">
        <w:rPr>
          <w:rFonts w:ascii="Times New Roman" w:eastAsia="Times New Roman" w:hAnsi="Times New Roman" w:cs="Times New Roman"/>
          <w:iCs/>
          <w:lang w:val="en-US" w:eastAsia="ru-RU"/>
        </w:rPr>
        <w:t>FRS) 10 «Продаж чи розподіл активів між інвестором та його асоційованими підприємствами чи підприємствами спільної діяльності», дата застосування – дата застосування ще не визначена.</w:t>
      </w:r>
    </w:p>
    <w:p w:rsidR="00083A58" w:rsidRPr="00083A58" w:rsidRDefault="00C20EB5" w:rsidP="00083A58">
      <w:pPr>
        <w:suppressAutoHyphens/>
        <w:spacing w:after="0" w:line="240" w:lineRule="auto"/>
        <w:ind w:left="567" w:hanging="141"/>
        <w:rPr>
          <w:rFonts w:ascii="Times New Roman" w:eastAsia="Times New Roman" w:hAnsi="Times New Roman" w:cs="Times New Roman"/>
          <w:bCs/>
          <w:kern w:val="36"/>
          <w:u w:val="single"/>
          <w:lang w:val="uk-UA" w:eastAsia="ru-RU"/>
        </w:rPr>
      </w:pPr>
      <w:r w:rsidRPr="00083A58">
        <w:rPr>
          <w:rFonts w:ascii="Times New Roman" w:eastAsia="Times New Roman" w:hAnsi="Times New Roman" w:cs="Times New Roman"/>
          <w:bCs/>
          <w:kern w:val="36"/>
          <w:u w:val="single"/>
          <w:lang w:val="uk-UA" w:eastAsia="ru-RU"/>
        </w:rPr>
        <w:t>Прийняті нові МСФЗ:</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МСФЗ (</w:t>
      </w:r>
      <w:r w:rsidR="00283355" w:rsidRPr="00083A58">
        <w:rPr>
          <w:rFonts w:ascii="Times New Roman" w:eastAsia="Times New Roman" w:hAnsi="Times New Roman" w:cs="Times New Roman"/>
          <w:iCs/>
          <w:lang w:val="en-US" w:eastAsia="ru-RU"/>
        </w:rPr>
        <w:t>І</w:t>
      </w:r>
      <w:r w:rsidRPr="00083A58">
        <w:rPr>
          <w:rFonts w:ascii="Times New Roman" w:eastAsia="Times New Roman" w:hAnsi="Times New Roman" w:cs="Times New Roman"/>
          <w:iCs/>
          <w:lang w:val="en-US" w:eastAsia="ru-RU"/>
        </w:rPr>
        <w:t>FRS) 9</w:t>
      </w:r>
      <w:r w:rsidR="00283355" w:rsidRPr="00083A58">
        <w:rPr>
          <w:rFonts w:ascii="Times New Roman" w:eastAsia="Times New Roman" w:hAnsi="Times New Roman" w:cs="Times New Roman"/>
          <w:iCs/>
          <w:lang w:val="en-US" w:eastAsia="ru-RU"/>
        </w:rPr>
        <w:t xml:space="preserve"> </w:t>
      </w:r>
      <w:r w:rsidRPr="00083A58">
        <w:rPr>
          <w:rFonts w:ascii="Times New Roman" w:eastAsia="Times New Roman" w:hAnsi="Times New Roman" w:cs="Times New Roman"/>
          <w:iCs/>
          <w:lang w:val="en-US" w:eastAsia="ru-RU"/>
        </w:rPr>
        <w:t>«Фінансові інструменти», дата застосування – фінансовий рік, що почнеться 01.01.2018 р.</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МСФЗ (</w:t>
      </w:r>
      <w:r w:rsidR="00283355" w:rsidRPr="00083A58">
        <w:rPr>
          <w:rFonts w:ascii="Times New Roman" w:eastAsia="Times New Roman" w:hAnsi="Times New Roman" w:cs="Times New Roman"/>
          <w:iCs/>
          <w:lang w:val="en-US" w:eastAsia="ru-RU"/>
        </w:rPr>
        <w:t>І</w:t>
      </w:r>
      <w:r w:rsidR="00C20EB5" w:rsidRPr="00083A58">
        <w:rPr>
          <w:rFonts w:ascii="Times New Roman" w:eastAsia="Times New Roman" w:hAnsi="Times New Roman" w:cs="Times New Roman"/>
          <w:iCs/>
          <w:lang w:val="en-US" w:eastAsia="ru-RU"/>
        </w:rPr>
        <w:t>FRS) 15 « Виручка від договорів з клієнтами», дата застосування – фінансовий рік, що почнеться 01.01.2018 р.</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МСФЗ (</w:t>
      </w:r>
      <w:r w:rsidR="00283355" w:rsidRPr="00083A58">
        <w:rPr>
          <w:rFonts w:ascii="Times New Roman" w:eastAsia="Times New Roman" w:hAnsi="Times New Roman" w:cs="Times New Roman"/>
          <w:iCs/>
          <w:lang w:val="en-US" w:eastAsia="ru-RU"/>
        </w:rPr>
        <w:t>І</w:t>
      </w:r>
      <w:r w:rsidR="00C20EB5" w:rsidRPr="00083A58">
        <w:rPr>
          <w:rFonts w:ascii="Times New Roman" w:eastAsia="Times New Roman" w:hAnsi="Times New Roman" w:cs="Times New Roman"/>
          <w:iCs/>
          <w:lang w:val="en-US" w:eastAsia="ru-RU"/>
        </w:rPr>
        <w:t>FRS) 16 «Оренда», дата застосування – фінансовий рік, що почнеться 01.01.2019 р.</w:t>
      </w:r>
    </w:p>
    <w:p w:rsidR="00283355" w:rsidRPr="00083A58" w:rsidRDefault="00C20EB5" w:rsidP="00083A58">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083A58">
        <w:rPr>
          <w:rFonts w:ascii="Times New Roman" w:eastAsia="Calibri" w:hAnsi="Times New Roman" w:cs="Times New Roman"/>
          <w:lang w:val="uk-UA" w:eastAsia="zh-CN"/>
        </w:rPr>
        <w:t>Вище зазначені поправки до діючих стандартів не вплинули на</w:t>
      </w:r>
      <w:r w:rsidR="00283355" w:rsidRPr="00083A58">
        <w:rPr>
          <w:rFonts w:ascii="Times New Roman" w:eastAsia="Calibri" w:hAnsi="Times New Roman" w:cs="Times New Roman"/>
          <w:lang w:val="uk-UA" w:eastAsia="zh-CN"/>
        </w:rPr>
        <w:t xml:space="preserve"> </w:t>
      </w:r>
      <w:r w:rsidRPr="00083A58">
        <w:rPr>
          <w:rFonts w:ascii="Times New Roman" w:eastAsia="Calibri" w:hAnsi="Times New Roman" w:cs="Times New Roman"/>
          <w:lang w:val="uk-UA" w:eastAsia="zh-CN"/>
        </w:rPr>
        <w:t>облікову політику Товариства та на показники фінансової звітності за 2017р. Товариство достроково не</w:t>
      </w:r>
      <w:r w:rsidR="00283355" w:rsidRPr="00083A58">
        <w:rPr>
          <w:rFonts w:ascii="Times New Roman" w:eastAsia="Calibri" w:hAnsi="Times New Roman" w:cs="Times New Roman"/>
          <w:lang w:val="uk-UA" w:eastAsia="zh-CN"/>
        </w:rPr>
        <w:t xml:space="preserve"> </w:t>
      </w:r>
      <w:r w:rsidRPr="00083A58">
        <w:rPr>
          <w:rFonts w:ascii="Times New Roman" w:eastAsia="Calibri" w:hAnsi="Times New Roman" w:cs="Times New Roman"/>
          <w:lang w:val="uk-UA" w:eastAsia="zh-CN"/>
        </w:rPr>
        <w:t>застосовує змінені та прийняті нові МСФЗ.</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5.</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Основні положення облікової політики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Фінансова звітність була складена у відповідності до Міжнародних стандартів фінансової звітності. Фінансові звіти було підготовлено на основі історичної собівартості.</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Основні положення облікової політики наведені нижче.</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Основні засоби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Основні засоби приймаються до обліку тільки, якщо є ймовірність, що майбутні економічні вигоди, пов’язані з об’єктом, надійдуть, а собівартість об’єкта можна достовірно оцінити. Собівартість об’єкта основних засобів складається з ціни його придбання після вирахування торговельних знижок та цінових знижок, будь-яких витрат, які безпосередньо пов’язані з доставкою активу до місця розташування та приведення його в стан, необхідний для експлуатації.</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 фінансовій звітності основні засоби відображені за собівартістю з відрахуванням накопиченої амортизації та накопиченого збитку від зменшення корисності. Об’єкти незавершеного будівництва відображені за собівартістю будівництва. Для об’єктів виготовлених господарським способом, витрати з віднесених до них робіт та прямі накладні витрати, входять до первісної вартості об’єкту.</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Амортизація основних засобів нараховується із застосуванням прямолінійного методу, суть якого полягає в рівномірному списанні балансової вартості основних засобів до їх ліквідаційної вартості протягом терміну їх корисного використання. Розрахункові терміни корисної експлуатації основних засобів становлять:</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 xml:space="preserve">Будинки </w:t>
      </w:r>
      <w:r w:rsidRPr="00283355">
        <w:rPr>
          <w:rFonts w:ascii="Times New Roman" w:eastAsia="Times-Roman" w:hAnsi="Times New Roman" w:cs="Times New Roman"/>
          <w:lang w:val="uk-UA"/>
        </w:rPr>
        <w:tab/>
        <w:t>20 років</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Споруди</w:t>
      </w:r>
      <w:r w:rsidRPr="00283355">
        <w:rPr>
          <w:rFonts w:ascii="Times New Roman" w:eastAsia="Times-Roman" w:hAnsi="Times New Roman" w:cs="Times New Roman"/>
          <w:lang w:val="uk-UA"/>
        </w:rPr>
        <w:tab/>
        <w:t>15 років</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Виробниче обладнання</w:t>
      </w:r>
      <w:r w:rsidR="00283355">
        <w:rPr>
          <w:rFonts w:ascii="Times New Roman" w:eastAsia="Times-Roman" w:hAnsi="Times New Roman" w:cs="Times New Roman"/>
          <w:lang w:val="en-US"/>
        </w:rPr>
        <w:tab/>
      </w:r>
      <w:r w:rsidRPr="00283355">
        <w:rPr>
          <w:rFonts w:ascii="Times New Roman" w:eastAsia="Times-Roman" w:hAnsi="Times New Roman" w:cs="Times New Roman"/>
          <w:lang w:val="uk-UA"/>
        </w:rPr>
        <w:t>5 років</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Транспортні засоби</w:t>
      </w:r>
      <w:r w:rsidR="00283355">
        <w:rPr>
          <w:rFonts w:ascii="Times New Roman" w:eastAsia="Times-Roman" w:hAnsi="Times New Roman" w:cs="Times New Roman"/>
          <w:lang w:val="en-US"/>
        </w:rPr>
        <w:tab/>
      </w:r>
      <w:r w:rsidRPr="00283355">
        <w:rPr>
          <w:rFonts w:ascii="Times New Roman" w:eastAsia="Times-Roman" w:hAnsi="Times New Roman" w:cs="Times New Roman"/>
          <w:lang w:val="uk-UA"/>
        </w:rPr>
        <w:t>5 років</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Офісна техніка</w:t>
      </w:r>
      <w:r w:rsidR="00283355">
        <w:rPr>
          <w:rFonts w:ascii="Times New Roman" w:eastAsia="Times-Roman" w:hAnsi="Times New Roman" w:cs="Times New Roman"/>
          <w:lang w:val="en-US"/>
        </w:rPr>
        <w:tab/>
      </w:r>
      <w:r w:rsidRPr="00283355">
        <w:rPr>
          <w:rFonts w:ascii="Times New Roman" w:eastAsia="Times-Roman" w:hAnsi="Times New Roman" w:cs="Times New Roman"/>
          <w:lang w:val="uk-UA"/>
        </w:rPr>
        <w:t>2 років</w:t>
      </w:r>
    </w:p>
    <w:p w:rsidR="00C20EB5" w:rsidRPr="00283355" w:rsidRDefault="00C20EB5" w:rsidP="00283355">
      <w:pPr>
        <w:tabs>
          <w:tab w:val="left" w:pos="5670"/>
        </w:tabs>
        <w:autoSpaceDE w:val="0"/>
        <w:autoSpaceDN w:val="0"/>
        <w:adjustRightInd w:val="0"/>
        <w:spacing w:after="0" w:line="240" w:lineRule="auto"/>
        <w:ind w:left="2127" w:firstLine="709"/>
        <w:rPr>
          <w:rFonts w:ascii="Times New Roman" w:eastAsia="Times-Roman" w:hAnsi="Times New Roman" w:cs="Times New Roman"/>
          <w:lang w:val="uk-UA"/>
        </w:rPr>
      </w:pPr>
      <w:r w:rsidRPr="00283355">
        <w:rPr>
          <w:rFonts w:ascii="Times New Roman" w:eastAsia="Times-Roman" w:hAnsi="Times New Roman" w:cs="Times New Roman"/>
          <w:lang w:val="uk-UA"/>
        </w:rPr>
        <w:t>Меблі та приладдя</w:t>
      </w:r>
      <w:r w:rsidR="00283355">
        <w:rPr>
          <w:rFonts w:ascii="Times New Roman" w:eastAsia="Times-Roman" w:hAnsi="Times New Roman" w:cs="Times New Roman"/>
          <w:lang w:val="en-US"/>
        </w:rPr>
        <w:tab/>
      </w:r>
      <w:r w:rsidRPr="00283355">
        <w:rPr>
          <w:rFonts w:ascii="Times New Roman" w:eastAsia="Times-Roman" w:hAnsi="Times New Roman" w:cs="Times New Roman"/>
          <w:lang w:val="uk-UA"/>
        </w:rPr>
        <w:t>4 років</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lastRenderedPageBreak/>
        <w:t>Витрати на реконструкцію, модернізацію, капітальний ремонт, якщо є ймовірність отримати майбутні економічні вигоди, капіталізуються. Витрати на поточний ремонт, обслуговування визнаються витратами періоду їх здійснення. Відсотки по позикам, одержаним на фінансування</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будівництва, капіталізуються відповідно до МСБО 23 «Витрати по позикам».</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Прибутки та збитки, які виникли внаслідок вибуття основних засобів (з причини списання або продажу), включаються в звіт про сукупні доходи. Сума дооцінки основних засобів, що входить до власного капіталу, переноситься до нерозподіленого прибутку, коли припиняється визнання активу.</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кожну звітну дату керівництво визначає наявність ознак знецінення основних засобів. Якщо виявляється хоча б одна з таких ознак, керівництво оцінює суму, що підлягає відшкодуванню. Така сума визначається як найбільша з двох величин: справедлива вартість активу за відрахуванням витрат на його продаж та вартістю від його використання. При визнанні вартості активу у використанні прогнозні грошові потоки приводяться до поточної вартості з використання ставок дисконтування до оподаткування, відображаючи поточну ринкову вартість грошей.</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Якщо відшкодована вартість одиниці активу, що генерує грошові потоки виявляється нижчою за його балансову вартість, балансова вартість такої одиниці зменшується до суми очікуваного відшкодування.</w:t>
      </w:r>
    </w:p>
    <w:p w:rsidR="0028335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Збитки від знецінення визнаються у звіті про сукупний дохід.</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кожну звітну дату керівництво визначає наявність можливості зменшення або припинення визнання раніше визнаних збитків від знецінення основних засобів.</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Збиток від знецінення активу визнаний у минулих звітних періодах коригується, якщо відбулися зміни в оцінках, використаних для визначення його суми очікуваного відшкодування.</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Інвестиційна нерухомість</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Інвестиційна нерухомість, яка утримується для отримання доходу від оренди, відображається в балансі за собівартістю з відрахуванням накопиченої амортизації та накопиченого збитку від зменшення корисності. Критерій щодо визнання нерухомості, як інвестиційної, якщо вона одночасно зайнята орендодавцем становить 10% загальної площі нерухомості.</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Оренда</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Оренда класифікується як фінансова оренда, якщо вона передає в основному всі ризики та винагороди щодо володіння. Оренда класифікується як операційна оренда, якщо вона не передає в основному всі ризики та винагороди щодо володіння.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як орендодавець.</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Дохід від операційної оренди визнається на прямолінійній основі протягом відповідного періоду оренди.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як орендар.</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Витрати, пов’язані з сплатою орендних платежів, визнаються на прямолінійній основі протягом відповідного періоду оренди.</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Нематеріальні активи</w:t>
      </w:r>
    </w:p>
    <w:p w:rsidR="0028335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Актив визнається в балансі, як нематеріальний актив, якщо є можливість його ідентифікувати, коли </w:t>
      </w:r>
      <w:r w:rsidRPr="00283355">
        <w:rPr>
          <w:rFonts w:ascii="Times New Roman" w:eastAsia="Calibri" w:hAnsi="Times New Roman" w:cs="Times New Roman"/>
          <w:lang w:val="uk-UA" w:eastAsia="zh-CN"/>
        </w:rPr>
        <w:br/>
        <w:t>АТ «ДАЗ» здійснює контроль над ресурсом та існує ймовірність отримання майбутніх економічних вигід від його використання.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Придбані нематеріальні активи первісно обліковуються за собівартістю та амортизуються прямолінійним методом протягом очікуваного строку їх корисного використання.</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Інвестиції</w:t>
      </w:r>
    </w:p>
    <w:p w:rsidR="0028335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Інвестиції, які не можуть бути класифіковані, як інвестиції в асоційовані, спільні та дочірні підприємства первісно, обліковуються за методом участі в капіталі: спочатку визнаються за собівартістю,а потім коригуються</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відповідно до зміни частки інвестора в чистих активах об’єкта інвестування після придбання. Прибуток чи збиток інвестора включає частку інвестора в прибутку чи збитку об’єкта інвестування.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Всі фінансові інвестиціїпереглядаються на зменшення корисності.</w:t>
      </w:r>
    </w:p>
    <w:p w:rsidR="00C20EB5" w:rsidRPr="00283355"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lastRenderedPageBreak/>
        <w:t>Довгострокові активи, призначені для продажу</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Довгострокові активи класифікуються як призначені для продажу , якщо їх</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балансова вартість буде відшкодована в основному не в процесі використання у виробничій діяльності, а при продажу. Дана умова вважається виконаною, якщо актив може бути проданий в поточному стані відповідно до зазвичай прийнятими умовами продажу таких активів, і ймовірність продажу висока. Керівництво повинно завершити продаж активу протягом року з моменту його класифікації як призначені для продажу. Довгострокові активи, класифіковані як призначені для продажу, оцінюються за найменшою з а) залишкової вартості на момент реклассификации, і б) собівартість за вирахуванням витрат на продаж.</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Дохід</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Дохід від продажу продукції (товарів) визнається в разі задоволення всіх наведених далі умов: покупцеві передані суттєві ризики і винагороди, пов’язані з власністю на продукцію (товар), за підприємством не залишається контроль за проданою продукцією (товарами); суму доходу можна достовірно оцінити та ймовірно дійдуть економічні вигоди, пов’язані з операцією; витрати, які були або будуть понесені у зв’язку з операцією, можна достовірно оцінити.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Дохід від надання послуг визнається, якщо результат операції, яка передбачає надання послуг, може бути попередньо оцінений достовірно, дохід, пов’язаний з операцією, має визнаватися шляхом посилання на той етап завершеності операції, який є на кінець звітного періоду; існує ймовірність надходження до підприємства економічних вигід, пов’язаних з операцією; можна достовірно оцінити ступінь завершеності операції на кінець звітного періоду та достовірно оцінити витрати, понесені у зв’язку з операцією, та витрати, необхідні для її завершення. Ступень завершеності операцій з надання послуг визначається шляхом огляду (вивчення) виконаної роботи.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Дохід від відсотків від використання грошових коштів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(банківські депозити), визнається із застосуванням методу ефективної ставки відсотка в періоді їх нарахування.</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Умовні зобов'язання та активи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 не визнає умовні зобов'язання. Інформація про умовне зобов'язання розкривається, якщо можливість вибуття ресурсів, які втілюють у собі економічні вигоди, не є віддаленою. Товариство не визнає умовні активи. Стисла інформація про умовний актив розкривається, коли надходження економічних вигод є ймовірним.</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Фінансові інструменти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Фінансові інструменти АТ «ДАЗ» складаються з торговельної та іншої дебіторської заборгованості, грошові кошти та еквіваленти, а також торговельна та інша кредиторська заборгованість, які визнаються у фінансовій звітності за справедливою вартістю.</w:t>
      </w:r>
    </w:p>
    <w:p w:rsidR="00C20EB5" w:rsidRPr="00055AE9" w:rsidRDefault="00C20EB5" w:rsidP="00055AE9">
      <w:pPr>
        <w:spacing w:after="0" w:line="240" w:lineRule="auto"/>
        <w:ind w:firstLine="357"/>
        <w:jc w:val="both"/>
        <w:rPr>
          <w:rFonts w:ascii="Times New Roman" w:eastAsia="Calibri" w:hAnsi="Times New Roman" w:cs="Times New Roman"/>
          <w:u w:val="single"/>
          <w:lang w:val="uk-UA" w:eastAsia="zh-CN"/>
        </w:rPr>
      </w:pPr>
      <w:r w:rsidRPr="00055AE9">
        <w:rPr>
          <w:rFonts w:ascii="Times New Roman" w:eastAsia="Calibri" w:hAnsi="Times New Roman" w:cs="Times New Roman"/>
          <w:u w:val="single"/>
          <w:lang w:val="uk-UA" w:eastAsia="zh-CN"/>
        </w:rPr>
        <w:t>Торговельна та інша дебіторська заборгованість</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Дебіторську заборгованість визнавати активом, якщо існує ймовірність отримання підприємством майбутніх економічних вигід та може бути достовірно визначена її сума.</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кінець звітного періоду визначати резерв сумнівної заборгованості виходячи з платоспроможності окремих дебіторів.</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Безнадійною вважати поточну дебіторську заборгованість, відносно якої з’явилася упевненість в її неповернені боржником або по якій вичерпано строк позивної давності.</w:t>
      </w:r>
    </w:p>
    <w:p w:rsidR="00283355" w:rsidRPr="007E72AC" w:rsidRDefault="00C20EB5" w:rsidP="00283355">
      <w:pPr>
        <w:autoSpaceDE w:val="0"/>
        <w:autoSpaceDN w:val="0"/>
        <w:adjustRightInd w:val="0"/>
        <w:spacing w:after="0" w:line="240" w:lineRule="auto"/>
        <w:ind w:firstLine="360"/>
        <w:jc w:val="both"/>
        <w:rPr>
          <w:rFonts w:ascii="Times New Roman" w:eastAsia="Calibri" w:hAnsi="Times New Roman" w:cs="Times New Roman"/>
          <w:spacing w:val="-2"/>
          <w:lang w:val="uk-UA" w:eastAsia="zh-CN"/>
        </w:rPr>
      </w:pPr>
      <w:r w:rsidRPr="007E72AC">
        <w:rPr>
          <w:rFonts w:ascii="Times New Roman" w:eastAsia="Calibri" w:hAnsi="Times New Roman" w:cs="Times New Roman"/>
          <w:spacing w:val="-2"/>
          <w:lang w:val="uk-UA" w:eastAsia="zh-CN"/>
        </w:rPr>
        <w:t>Торговельна дебіторська заборгованість відображається у звіті про фінансовий стан за номінальною вартістю з вирахуванням резерву сумнівних боргів.</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списує торговельну та іншу дебіторську заборгованість тільки у випадку закінчення строку позовної давності або при впевненості неплатоспроможності контрагента.</w:t>
      </w:r>
    </w:p>
    <w:p w:rsidR="00C20EB5" w:rsidRPr="00055AE9" w:rsidRDefault="00C20EB5" w:rsidP="00055AE9">
      <w:pPr>
        <w:spacing w:after="0" w:line="240" w:lineRule="auto"/>
        <w:ind w:firstLine="357"/>
        <w:jc w:val="both"/>
        <w:rPr>
          <w:rFonts w:ascii="Times New Roman" w:eastAsia="Calibri" w:hAnsi="Times New Roman" w:cs="Times New Roman"/>
          <w:u w:val="single"/>
          <w:lang w:val="uk-UA" w:eastAsia="zh-CN"/>
        </w:rPr>
      </w:pPr>
      <w:r w:rsidRPr="00283355">
        <w:rPr>
          <w:rFonts w:ascii="Times New Roman" w:eastAsia="Calibri" w:hAnsi="Times New Roman" w:cs="Times New Roman"/>
          <w:u w:val="single"/>
          <w:lang w:val="uk-UA" w:eastAsia="zh-CN"/>
        </w:rPr>
        <w:lastRenderedPageBreak/>
        <w:t>Грошові кошти та їх еквіваленти</w:t>
      </w:r>
    </w:p>
    <w:p w:rsidR="00C20EB5" w:rsidRPr="007E72AC" w:rsidRDefault="00C20EB5" w:rsidP="00283355">
      <w:pPr>
        <w:autoSpaceDE w:val="0"/>
        <w:autoSpaceDN w:val="0"/>
        <w:adjustRightInd w:val="0"/>
        <w:spacing w:after="0" w:line="240" w:lineRule="auto"/>
        <w:ind w:firstLine="360"/>
        <w:jc w:val="both"/>
        <w:rPr>
          <w:rFonts w:ascii="Times New Roman" w:eastAsia="Calibri" w:hAnsi="Times New Roman" w:cs="Times New Roman"/>
          <w:spacing w:val="-2"/>
          <w:lang w:val="uk-UA" w:eastAsia="zh-CN"/>
        </w:rPr>
      </w:pPr>
      <w:r w:rsidRPr="007E72AC">
        <w:rPr>
          <w:rFonts w:ascii="Times New Roman" w:eastAsia="Calibri" w:hAnsi="Times New Roman" w:cs="Times New Roman"/>
          <w:spacing w:val="-2"/>
          <w:lang w:val="uk-UA" w:eastAsia="zh-CN"/>
        </w:rPr>
        <w:t>Грошовими коштами та їх еквівалентами визнаються грошові кошти у касі та на поточному рахунку, банківські депозити за якими можна отримати заздалегідь визначену суму грошових коштів та за якими ризик зміни вартості є незначним. Відображаються у фінансовій звітності за номінальною вартістю.</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u w:val="single"/>
          <w:lang w:val="uk-UA" w:eastAsia="zh-CN"/>
        </w:rPr>
        <w:t>Торговельна та інша кредиторська заборгованість</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Торговельна та інша кредиторська заборгованість обліковується за номінальною ставкою та нараховується за фактом виконання контрагентом своїх договірних зобов’язань.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списує торговельну та іншу кредиторську заборгованість тільки у випадку закінчення строку позовної давності.</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Запаси</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Запаси відображаються у фінансовій звітності за найменшою з двох оцінок: собівартості або чистої вартості реалізації. Собівартість придбаних запасів складається з ціни придбання, а також всіх інших витрат, безпосередньо пов'язаних з придбанням. Собівартість незавершеного виробництва та готової продукції складається з прямих матеріальних витрат, прямих витрат на оплату праці, інших прямих витрат та розподілених загальновиробничих витрат. Оцінка собівартості вибуття запасів визначається з використанням методу середньозваженої собівартості. Чиста вартість реалізації визначається по кожній одиниці запасів шляхом вирахування з очікуваної продажної ціни очікуваних витрат на завершення виробництва та витрат на збут.</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Балансова вартість реалізованих запасів визнається витратами періоду, в якому визнається відповідний дохід. Сума будь-якого часткового списання запасів до їх чистої вартості реалізації та всі втрати запасів визнаються витратами періоду, в якому відбувається часткове cписання або збиток. Сума будь-якого сторнування будь-якого часткового списання запасів, що виникає в результаті збільшення чистої вартості реалізації, визнається як зменшення суми запасів, визнаної як витрати в періоді, в якому відбулося сторнування.</w:t>
      </w:r>
    </w:p>
    <w:p w:rsidR="00C20EB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Собівартість реалізованої продукції (робіт, послуг) складає з виробничої собівартості продукції (робіт, послуг), яка була реалізована протягом звітного періоду, нерозподілених постійних загальновиробничих витрат та наднормативних виробничих витрат.</w:t>
      </w:r>
    </w:p>
    <w:p w:rsidR="00283355" w:rsidRPr="00283355" w:rsidRDefault="00C20EB5" w:rsidP="00283355">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 виробничої собівартості продукції(робі</w:t>
      </w:r>
      <w:r w:rsidR="001873F2">
        <w:rPr>
          <w:rFonts w:ascii="Times New Roman" w:eastAsia="Calibri" w:hAnsi="Times New Roman" w:cs="Times New Roman"/>
          <w:lang w:val="uk-UA" w:eastAsia="zh-CN"/>
        </w:rPr>
        <w:t>т, послун) підприємство включає</w:t>
      </w:r>
      <w:r w:rsidRPr="00283355">
        <w:rPr>
          <w:rFonts w:ascii="Times New Roman" w:eastAsia="Calibri" w:hAnsi="Times New Roman" w:cs="Times New Roman"/>
          <w:lang w:val="uk-UA" w:eastAsia="zh-CN"/>
        </w:rPr>
        <w:t>:</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прямі матеріальні витрати;</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прямі витрати на оплату праці;</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інші прямі витрати;</w:t>
      </w:r>
    </w:p>
    <w:p w:rsidR="00C20EB5" w:rsidRPr="00083A58" w:rsidRDefault="00C20EB5" w:rsidP="00083A58">
      <w:pPr>
        <w:suppressAutoHyphens/>
        <w:spacing w:after="0" w:line="240" w:lineRule="auto"/>
        <w:ind w:left="567" w:hanging="141"/>
        <w:rPr>
          <w:rFonts w:ascii="Times New Roman" w:eastAsia="Times New Roman" w:hAnsi="Times New Roman" w:cs="Times New Roman"/>
          <w:iCs/>
          <w:lang w:val="en-US" w:eastAsia="ru-RU"/>
        </w:rPr>
      </w:pPr>
      <w:r w:rsidRPr="00083A58">
        <w:rPr>
          <w:rFonts w:ascii="Times New Roman" w:eastAsia="Times New Roman" w:hAnsi="Times New Roman" w:cs="Times New Roman"/>
          <w:iCs/>
          <w:lang w:val="en-US" w:eastAsia="ru-RU"/>
        </w:rPr>
        <w:t>-</w:t>
      </w:r>
      <w:r w:rsidR="00083A58">
        <w:rPr>
          <w:rFonts w:ascii="Times New Roman" w:eastAsia="Times New Roman" w:hAnsi="Times New Roman" w:cs="Times New Roman"/>
          <w:iCs/>
          <w:lang w:val="en-US" w:eastAsia="ru-RU"/>
        </w:rPr>
        <w:t> </w:t>
      </w:r>
      <w:r w:rsidRPr="00083A58">
        <w:rPr>
          <w:rFonts w:ascii="Times New Roman" w:eastAsia="Times New Roman" w:hAnsi="Times New Roman" w:cs="Times New Roman"/>
          <w:iCs/>
          <w:lang w:val="en-US" w:eastAsia="ru-RU"/>
        </w:rPr>
        <w:t>змінні загальновиробничі та постійні розподілені загальновиробничі витрати.</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При розрахунку виробничої собівартості по видам продукції АТ «ДАЗ» використовує метод обліку витрат на виробництво за фактичними витратами із застосування нормативного методу. В допоміжному виробництві, а саме в ремонтно-механічних цехах - позамовний метод обліку витрат.</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Залишок незавершеного виробництва</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на підприємстві оцінюється за наступними статями:</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матеріали;</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покупні напівфабрикати;</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основна і додаткова заробітна плата;</w:t>
      </w:r>
    </w:p>
    <w:p w:rsidR="00C20EB5" w:rsidRPr="00083A58" w:rsidRDefault="00083A58" w:rsidP="00083A58">
      <w:pPr>
        <w:suppressAutoHyphens/>
        <w:spacing w:after="0" w:line="240" w:lineRule="auto"/>
        <w:ind w:left="567" w:hanging="141"/>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 </w:t>
      </w:r>
      <w:r w:rsidR="00C20EB5" w:rsidRPr="00083A58">
        <w:rPr>
          <w:rFonts w:ascii="Times New Roman" w:eastAsia="Times New Roman" w:hAnsi="Times New Roman" w:cs="Times New Roman"/>
          <w:iCs/>
          <w:lang w:val="en-US" w:eastAsia="ru-RU"/>
        </w:rPr>
        <w:tab/>
        <w:t>відрахування на загальнообов’язкове державне соціальне забезпечення.</w:t>
      </w:r>
    </w:p>
    <w:p w:rsidR="007E72AC" w:rsidRDefault="007E72AC">
      <w:pPr>
        <w:rPr>
          <w:rFonts w:ascii="Times New Roman" w:eastAsia="Calibri" w:hAnsi="Times New Roman" w:cs="Times New Roman"/>
          <w:b/>
          <w:lang w:val="uk-UA" w:eastAsia="zh-CN"/>
        </w:rPr>
      </w:pPr>
      <w:r>
        <w:rPr>
          <w:rFonts w:ascii="Times New Roman" w:eastAsia="Calibri" w:hAnsi="Times New Roman" w:cs="Times New Roman"/>
          <w:b/>
          <w:lang w:val="uk-UA" w:eastAsia="zh-CN"/>
        </w:rPr>
        <w:br w:type="page"/>
      </w:r>
    </w:p>
    <w:p w:rsidR="00C20EB5" w:rsidRPr="00283355"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lastRenderedPageBreak/>
        <w:t>Резерви та забезпечення під майбутні витрати</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Резерви та забезпечення майбутніх витрат та платежів нараховуються, якщо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на підставі визначеної події у минулому має юридичні обґрунтування або добровільно прийняті на себе зобов’язання, для врегулювання яких буде необхідний відтік ресурсів, передбачаючи економічні вигоди, та розмір зобов’язань можна оцінити в грошовому виразі з достатньою мірою вірогідності.</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створює забезпечення оплати відпусток з урахуванням відрахувань єдиного соціального внеску з віднесенням нарахованих сум на витрати періоду, у якому створюються такі забезпечення.</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створює резерв сумнівної заборгованості, виходячи з платоспроможності окремих дебіторів. 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Резерви та забезпечення переглядаються на кінець поточного року з проведенням необхідних їх коригувань за наявності відповідних обставин.</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Виплати працівникам</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визнає короткострокові виплати працівникам як витрати та як поточні зобов'язання після вирахування будь-якої вже сплаченої суми.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визнає очікувану вартість короткострокових виплат працівникам, як забезпечення відпусток - під час надання працівниками послуг, які збільшують їхні права на майбутні виплати відпускних.</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Відповідно до вимог законодавства,</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платежі по планам пенсійного забезпечення з встановленими внесками відображає як поточні зобов’язання по теперішній вартості. Нараховані платежі відносяться на витрати періоду надання послуг робітникам, які в майбутньому дають право на отримання пенсій.</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Податок на прибуток</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Витрати з податку на прибуток складаються з сум поточного та відстроченого податку на прибуток. Поточний податок на прибуток визначається, виходячи з оподаткованого прибутку за рік за законодавством України. Відстрочений податок визнається в сумі, яка, як очікується, буде сплачена чи відшкодована в зв'язку з наявністю різниць між балансовою вартістю активів та зобов'язань, відображених у фінансовій звітності, та відповідними податковими базами активів та зобов'язань. Відстрочений податок обліковується з використанням методу зобов'язань за балансом.</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Власний капітал</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 складу власного капіталу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відноситься зареєстрований (пайовий)</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капітал,</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капітал у</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дооцінках основних засобів, додатковий капітал та нерозподілений прибуток. Резерв дооцінки основних засобів може бути приєднаний до нерозподіленого прибутку при припиненні визнання дооцінених об’єктів основних засобів. Нерозподілений прибуток використовується згідно до Статуту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за рішенням акціонерів.</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Зареєстрований (пайовий) капітал</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Прості акції класифікуються у складі зареєстрованого</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капіталу.</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Акції, що були викуплені у акціонерів (власників акції) класифікуються як власні акції, викуплені у акціонерів, та відображаються у складі резерву власних акцій. Сума, виручена при подальшому продажі або повторному розміщенні власних викуплених акцій, визнається як приріст власного капіталу, а прибуток або збиток, що виникає внаслідок таких операцій, відображається у складі емісійного доходу. Розмір зареєстрованого капіталу відображається у фінансовій звітності відповідно до Статуту АТ «ДАЗ».</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Прибуток на акцію</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надає базові та розріджені показники прибутку на акцію у відношенні до своїх простих акцій. Базовий прибуток на акцію як частка від ділення прибутку або збитку на середньозважену кількість простих акцій, що знаходяться в обігу на протязі звітного періоду, скоригованого на кількість акцій що знаходяться у власності АТ «ДАЗ». Розріджений прибуток на акцію розраховується шляхом коригування розміру прибутку або збитку та </w:t>
      </w:r>
      <w:r w:rsidRPr="00283355">
        <w:rPr>
          <w:rFonts w:ascii="Times New Roman" w:eastAsia="Calibri" w:hAnsi="Times New Roman" w:cs="Times New Roman"/>
          <w:lang w:val="uk-UA" w:eastAsia="zh-CN"/>
        </w:rPr>
        <w:lastRenderedPageBreak/>
        <w:t>середньозваженої кількості звичайних акцій, що знаходяться в обігу, скоригованих на кількість власних акцій, на розріджений ефект всіх потенційних простих акцій.</w:t>
      </w:r>
    </w:p>
    <w:p w:rsidR="00C20EB5" w:rsidRPr="00055AE9" w:rsidRDefault="00C20EB5" w:rsidP="00055AE9">
      <w:pPr>
        <w:spacing w:after="0"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Дивіденди</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Дивіденди відображаються як поточні зобов’язання та вираховуються з суми капіталу у періоді,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 якому вони були об’явлені та узгоджені.</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b/>
          <w:lang w:val="uk-UA" w:eastAsia="zh-CN"/>
        </w:rPr>
        <w:t>Знецінення активів</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кожну звітну дату АТ «ДАЗ»</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оцінює наявність ознак знецінення активів. Якщо такі ознаки існують, то проводиться оцінка вартості активів, що буде відшкодована. У випадку якщо балансова вартість активів, що генерує грошові потоки, перевищує вартість, що буде відшкодована, визнається збиток від знецінення.</w:t>
      </w: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6.</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Основні засоби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134"/>
        <w:gridCol w:w="1701"/>
        <w:gridCol w:w="2268"/>
        <w:gridCol w:w="1701"/>
        <w:gridCol w:w="2835"/>
        <w:gridCol w:w="1701"/>
      </w:tblGrid>
      <w:tr w:rsidR="001873F2" w:rsidRPr="00283355" w:rsidTr="001873F2">
        <w:trPr>
          <w:trHeight w:val="279"/>
        </w:trPr>
        <w:tc>
          <w:tcPr>
            <w:tcW w:w="3510"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w:t>
            </w:r>
          </w:p>
        </w:tc>
        <w:tc>
          <w:tcPr>
            <w:tcW w:w="1134"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Будівлі</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Передавальне обладнання</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268"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Транспортні засоби</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Інші основні засоби</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835"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Незавершені капітальні інвестиції</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Разом</w:t>
            </w:r>
          </w:p>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r>
      <w:tr w:rsidR="001873F2" w:rsidRPr="00283355" w:rsidTr="001873F2">
        <w:trPr>
          <w:trHeight w:val="279"/>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Первісна вартість або оцінка:</w:t>
            </w:r>
          </w:p>
        </w:tc>
        <w:tc>
          <w:tcPr>
            <w:tcW w:w="1134"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226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2835"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tcPr>
          <w:p w:rsidR="00C20EB5" w:rsidRPr="00283355" w:rsidRDefault="00C20EB5" w:rsidP="00C20EB5">
            <w:pPr>
              <w:tabs>
                <w:tab w:val="left" w:pos="2268"/>
              </w:tabs>
              <w:spacing w:after="0" w:line="240" w:lineRule="auto"/>
              <w:jc w:val="both"/>
              <w:rPr>
                <w:rFonts w:ascii="Times New Roman" w:eastAsia="Calibri" w:hAnsi="Times New Roman" w:cs="Times New Roman"/>
                <w:lang w:val="uk-UA" w:eastAsia="zh-CN"/>
              </w:rPr>
            </w:pPr>
          </w:p>
        </w:tc>
      </w:tr>
      <w:tr w:rsidR="001873F2" w:rsidRPr="00283355" w:rsidTr="001873F2">
        <w:trPr>
          <w:trHeight w:val="279"/>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58344</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769380</w:t>
            </w:r>
          </w:p>
        </w:tc>
        <w:tc>
          <w:tcPr>
            <w:tcW w:w="2268"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521</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117175</w:t>
            </w:r>
          </w:p>
        </w:tc>
        <w:tc>
          <w:tcPr>
            <w:tcW w:w="283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8833</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954253</w:t>
            </w:r>
          </w:p>
        </w:tc>
      </w:tr>
      <w:tr w:rsidR="001873F2" w:rsidRPr="00283355" w:rsidTr="001873F2">
        <w:trPr>
          <w:trHeight w:val="264"/>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Надходження</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5200</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12729</w:t>
            </w:r>
          </w:p>
        </w:tc>
        <w:tc>
          <w:tcPr>
            <w:tcW w:w="2268"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38041</w:t>
            </w:r>
          </w:p>
        </w:tc>
        <w:tc>
          <w:tcPr>
            <w:tcW w:w="283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1408</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57378</w:t>
            </w:r>
          </w:p>
        </w:tc>
      </w:tr>
      <w:tr w:rsidR="001873F2" w:rsidRPr="00283355" w:rsidTr="001873F2">
        <w:trPr>
          <w:trHeight w:val="279"/>
        </w:trPr>
        <w:tc>
          <w:tcPr>
            <w:tcW w:w="3510" w:type="dxa"/>
          </w:tcPr>
          <w:p w:rsidR="00C20EB5" w:rsidRPr="00283355" w:rsidRDefault="00C20EB5" w:rsidP="00C20EB5">
            <w:pPr>
              <w:tabs>
                <w:tab w:val="left" w:pos="2268"/>
              </w:tabs>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Вибуття</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(1496)</w:t>
            </w: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(23077)</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(24573)</w:t>
            </w:r>
          </w:p>
        </w:tc>
      </w:tr>
      <w:tr w:rsidR="001873F2" w:rsidRPr="00283355" w:rsidTr="001873F2">
        <w:trPr>
          <w:trHeight w:val="274"/>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На 31 грудня 2017 року</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63544</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780613</w:t>
            </w: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521</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132139</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10241</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987058</w:t>
            </w:r>
          </w:p>
        </w:tc>
      </w:tr>
      <w:tr w:rsidR="001873F2" w:rsidRPr="00283355" w:rsidTr="001873F2">
        <w:trPr>
          <w:trHeight w:val="253"/>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Знос та знецінення:</w:t>
            </w:r>
          </w:p>
        </w:tc>
        <w:tc>
          <w:tcPr>
            <w:tcW w:w="1134"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1134"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(27438)</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(740017)</w:t>
            </w:r>
          </w:p>
        </w:tc>
        <w:tc>
          <w:tcPr>
            <w:tcW w:w="2268"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(357)</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(66724)</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(834536)</w:t>
            </w: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Амортизація за 2017 рік</w:t>
            </w:r>
          </w:p>
        </w:tc>
        <w:tc>
          <w:tcPr>
            <w:tcW w:w="1134"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(2136)</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(8970)</w:t>
            </w:r>
          </w:p>
        </w:tc>
        <w:tc>
          <w:tcPr>
            <w:tcW w:w="2268"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(72)</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(13438)</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(24616)</w:t>
            </w: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Вибуття</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1454</w:t>
            </w: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1959</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3413</w:t>
            </w: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Cs/>
                <w:lang w:val="uk-UA" w:eastAsia="zh-CN"/>
              </w:rPr>
              <w:t>На 31грудня 2017 року</w:t>
            </w:r>
          </w:p>
        </w:tc>
        <w:tc>
          <w:tcPr>
            <w:tcW w:w="1134"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(29574)</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(747533)</w:t>
            </w:r>
          </w:p>
        </w:tc>
        <w:tc>
          <w:tcPr>
            <w:tcW w:w="2268"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(429)</w:t>
            </w:r>
          </w:p>
        </w:tc>
        <w:tc>
          <w:tcPr>
            <w:tcW w:w="1701"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(78203)</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(855739)</w:t>
            </w: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Чиста балансова вартість:</w:t>
            </w:r>
          </w:p>
        </w:tc>
        <w:tc>
          <w:tcPr>
            <w:tcW w:w="1134"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1134"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30906</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29363</w:t>
            </w:r>
          </w:p>
        </w:tc>
        <w:tc>
          <w:tcPr>
            <w:tcW w:w="2268"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164</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50451</w:t>
            </w:r>
          </w:p>
        </w:tc>
        <w:tc>
          <w:tcPr>
            <w:tcW w:w="283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8833</w:t>
            </w:r>
          </w:p>
        </w:tc>
        <w:tc>
          <w:tcPr>
            <w:tcW w:w="1701"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119717</w:t>
            </w:r>
          </w:p>
        </w:tc>
      </w:tr>
      <w:tr w:rsidR="001873F2" w:rsidRPr="00283355" w:rsidTr="001873F2">
        <w:trPr>
          <w:trHeight w:val="297"/>
        </w:trPr>
        <w:tc>
          <w:tcPr>
            <w:tcW w:w="3510"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31грудня 2017 року</w:t>
            </w:r>
          </w:p>
        </w:tc>
        <w:tc>
          <w:tcPr>
            <w:tcW w:w="1134"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33970</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33080</w:t>
            </w:r>
          </w:p>
        </w:tc>
        <w:tc>
          <w:tcPr>
            <w:tcW w:w="2268"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92</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53936</w:t>
            </w:r>
          </w:p>
        </w:tc>
        <w:tc>
          <w:tcPr>
            <w:tcW w:w="2835"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10241</w:t>
            </w:r>
          </w:p>
        </w:tc>
        <w:tc>
          <w:tcPr>
            <w:tcW w:w="1701" w:type="dxa"/>
          </w:tcPr>
          <w:p w:rsidR="00C20EB5" w:rsidRPr="00283355" w:rsidRDefault="00C20EB5" w:rsidP="00C20EB5">
            <w:pPr>
              <w:tabs>
                <w:tab w:val="left" w:pos="2268"/>
              </w:tabs>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131319</w:t>
            </w:r>
          </w:p>
        </w:tc>
      </w:tr>
    </w:tbl>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Первісна вартість придбаного обладнання, яке ще не введено в експлуатацію, складає</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10241 тис. грн. станом на 31.12.2017 р.</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Балансова вартість основних засобів, які тимчасово не використовуються (знаходяться на консервації), становить</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на 31.12.2017 р. 941 тис. грн.</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Контрактних зобов’язань, пов’язаних із придбанням основних засобів немає.</w:t>
      </w:r>
    </w:p>
    <w:p w:rsidR="001873F2" w:rsidRDefault="00C20EB5">
      <w:pPr>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Балансова вартість основних засобів була переглянута з метою виявлення ознак знецінення. Прийняті судження стосовно майбутніх прогнозів доходів та витрат, пов’язаних з використанням основних засобів, зроблені припущення щодо оцінки вартості основних засобів, що буде відшкодована, свідчать про відсутність ознак знецінення основних засобів.</w:t>
      </w:r>
      <w:r w:rsidR="001873F2">
        <w:rPr>
          <w:rFonts w:ascii="Times New Roman" w:eastAsia="Calibri" w:hAnsi="Times New Roman" w:cs="Times New Roman"/>
          <w:lang w:val="uk-UA" w:eastAsia="zh-CN"/>
        </w:rPr>
        <w:br w:type="page"/>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lastRenderedPageBreak/>
        <w:t>7.</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Нематеріальні активи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2"/>
        <w:gridCol w:w="3383"/>
        <w:gridCol w:w="2806"/>
      </w:tblGrid>
      <w:tr w:rsidR="00C20EB5" w:rsidRPr="00283355" w:rsidTr="00C20EB5">
        <w:trPr>
          <w:trHeight w:val="345"/>
        </w:trPr>
        <w:tc>
          <w:tcPr>
            <w:tcW w:w="3382"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3383"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i/>
                <w:lang w:val="uk-UA" w:eastAsia="zh-CN"/>
              </w:rPr>
            </w:pPr>
            <w:r w:rsidRPr="00283355">
              <w:rPr>
                <w:rFonts w:ascii="Times New Roman" w:eastAsia="Times-Roman" w:hAnsi="Times New Roman" w:cs="Times New Roman"/>
                <w:b/>
                <w:bCs/>
                <w:lang w:val="uk-UA" w:eastAsia="zh-CN"/>
              </w:rPr>
              <w:t>Програмне забезпечення</w:t>
            </w:r>
          </w:p>
        </w:tc>
        <w:tc>
          <w:tcPr>
            <w:tcW w:w="2806"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bCs/>
                <w:color w:val="000000"/>
                <w:lang w:val="uk-UA" w:eastAsia="zh-CN"/>
              </w:rPr>
              <w:t>Разом</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Первісна вартість або оцінка:</w:t>
            </w:r>
          </w:p>
        </w:tc>
        <w:tc>
          <w:tcPr>
            <w:tcW w:w="3383" w:type="dxa"/>
          </w:tcPr>
          <w:p w:rsidR="00C20EB5" w:rsidRPr="00283355" w:rsidRDefault="00C20EB5" w:rsidP="00C20EB5">
            <w:pPr>
              <w:tabs>
                <w:tab w:val="left" w:pos="1560"/>
              </w:tabs>
              <w:spacing w:after="60" w:line="240" w:lineRule="auto"/>
              <w:jc w:val="both"/>
              <w:rPr>
                <w:rFonts w:ascii="Times New Roman" w:eastAsia="Calibri" w:hAnsi="Times New Roman" w:cs="Times New Roman"/>
                <w:b/>
                <w:i/>
                <w:lang w:val="uk-UA" w:eastAsia="zh-CN"/>
              </w:rPr>
            </w:pPr>
          </w:p>
        </w:tc>
        <w:tc>
          <w:tcPr>
            <w:tcW w:w="2806" w:type="dxa"/>
          </w:tcPr>
          <w:p w:rsidR="00C20EB5" w:rsidRPr="00283355" w:rsidRDefault="00C20EB5" w:rsidP="00C20EB5">
            <w:pPr>
              <w:tabs>
                <w:tab w:val="left" w:pos="1560"/>
              </w:tabs>
              <w:spacing w:after="60" w:line="240" w:lineRule="auto"/>
              <w:jc w:val="both"/>
              <w:rPr>
                <w:rFonts w:ascii="Times New Roman" w:eastAsia="Calibri" w:hAnsi="Times New Roman" w:cs="Times New Roman"/>
                <w:b/>
                <w:i/>
                <w:lang w:val="uk-UA" w:eastAsia="zh-CN"/>
              </w:rPr>
            </w:pPr>
          </w:p>
        </w:tc>
      </w:tr>
      <w:tr w:rsidR="00C20EB5" w:rsidRPr="00283355" w:rsidTr="00C20EB5">
        <w:trPr>
          <w:trHeight w:val="279"/>
        </w:trPr>
        <w:tc>
          <w:tcPr>
            <w:tcW w:w="3382"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3383" w:type="dxa"/>
          </w:tcPr>
          <w:p w:rsidR="00C20EB5" w:rsidRPr="00283355" w:rsidRDefault="00C20EB5" w:rsidP="00C20EB5">
            <w:pPr>
              <w:spacing w:after="0" w:line="240" w:lineRule="auto"/>
              <w:jc w:val="center"/>
              <w:rPr>
                <w:rFonts w:ascii="Times New Roman" w:eastAsia="Calibri" w:hAnsi="Times New Roman" w:cs="Times New Roman"/>
                <w:highlight w:val="red"/>
                <w:lang w:val="uk-UA" w:eastAsia="zh-CN"/>
              </w:rPr>
            </w:pPr>
            <w:r w:rsidRPr="00283355">
              <w:rPr>
                <w:rFonts w:ascii="Times New Roman" w:eastAsia="Calibri" w:hAnsi="Times New Roman" w:cs="Times New Roman"/>
                <w:lang w:val="uk-UA" w:eastAsia="zh-CN"/>
              </w:rPr>
              <w:t>178</w:t>
            </w:r>
          </w:p>
        </w:tc>
        <w:tc>
          <w:tcPr>
            <w:tcW w:w="2806"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178</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Cs/>
                <w:lang w:val="uk-UA" w:eastAsia="zh-CN"/>
              </w:rPr>
              <w:t>На 31грудня 2017 року</w:t>
            </w:r>
          </w:p>
        </w:tc>
        <w:tc>
          <w:tcPr>
            <w:tcW w:w="3383" w:type="dxa"/>
          </w:tcPr>
          <w:p w:rsidR="00C20EB5" w:rsidRPr="00283355" w:rsidRDefault="00C20EB5" w:rsidP="00C20EB5">
            <w:pPr>
              <w:spacing w:after="0" w:line="240" w:lineRule="auto"/>
              <w:jc w:val="center"/>
              <w:rPr>
                <w:rFonts w:ascii="Times New Roman" w:eastAsia="Calibri" w:hAnsi="Times New Roman" w:cs="Times New Roman"/>
                <w:highlight w:val="red"/>
                <w:lang w:val="uk-UA" w:eastAsia="zh-CN"/>
              </w:rPr>
            </w:pPr>
            <w:r w:rsidRPr="00283355">
              <w:rPr>
                <w:rFonts w:ascii="Times New Roman" w:eastAsia="Calibri" w:hAnsi="Times New Roman" w:cs="Times New Roman"/>
                <w:lang w:val="uk-UA" w:eastAsia="zh-CN"/>
              </w:rPr>
              <w:t>178</w:t>
            </w:r>
          </w:p>
        </w:tc>
        <w:tc>
          <w:tcPr>
            <w:tcW w:w="2806"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178</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Знос та знецінення:</w:t>
            </w:r>
          </w:p>
        </w:tc>
        <w:tc>
          <w:tcPr>
            <w:tcW w:w="3383"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p>
        </w:tc>
        <w:tc>
          <w:tcPr>
            <w:tcW w:w="2806"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3383"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( 172 )</w:t>
            </w:r>
          </w:p>
        </w:tc>
        <w:tc>
          <w:tcPr>
            <w:tcW w:w="2806"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( 172 )</w:t>
            </w:r>
          </w:p>
        </w:tc>
      </w:tr>
      <w:tr w:rsidR="00C20EB5" w:rsidRPr="00283355" w:rsidTr="00C20EB5">
        <w:trPr>
          <w:trHeight w:val="415"/>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Амортизація за 2017рік </w:t>
            </w:r>
          </w:p>
        </w:tc>
        <w:tc>
          <w:tcPr>
            <w:tcW w:w="3383"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( 2 )</w:t>
            </w:r>
          </w:p>
        </w:tc>
        <w:tc>
          <w:tcPr>
            <w:tcW w:w="2806"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r w:rsidR="00283355" w:rsidRPr="00283355">
              <w:rPr>
                <w:rFonts w:ascii="Times New Roman" w:eastAsia="Calibri" w:hAnsi="Times New Roman" w:cs="Times New Roman"/>
                <w:color w:val="000000"/>
                <w:lang w:val="uk-UA" w:eastAsia="zh-CN"/>
              </w:rPr>
              <w:t xml:space="preserve"> </w:t>
            </w:r>
            <w:r w:rsidRPr="00283355">
              <w:rPr>
                <w:rFonts w:ascii="Times New Roman" w:eastAsia="Calibri" w:hAnsi="Times New Roman" w:cs="Times New Roman"/>
                <w:color w:val="000000"/>
                <w:lang w:val="uk-UA" w:eastAsia="zh-CN"/>
              </w:rPr>
              <w:t>2</w:t>
            </w:r>
            <w:r w:rsidR="00283355" w:rsidRPr="00283355">
              <w:rPr>
                <w:rFonts w:ascii="Times New Roman" w:eastAsia="Calibri" w:hAnsi="Times New Roman" w:cs="Times New Roman"/>
                <w:color w:val="000000"/>
                <w:lang w:val="uk-UA" w:eastAsia="zh-CN"/>
              </w:rPr>
              <w:t xml:space="preserve"> </w:t>
            </w:r>
            <w:r w:rsidRPr="00283355">
              <w:rPr>
                <w:rFonts w:ascii="Times New Roman" w:eastAsia="Calibri" w:hAnsi="Times New Roman" w:cs="Times New Roman"/>
                <w:color w:val="000000"/>
                <w:lang w:val="uk-UA" w:eastAsia="zh-CN"/>
              </w:rPr>
              <w:t>)</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Cs/>
                <w:lang w:val="uk-UA" w:eastAsia="zh-CN"/>
              </w:rPr>
              <w:t>На 31 грудня 2017 року</w:t>
            </w:r>
          </w:p>
        </w:tc>
        <w:tc>
          <w:tcPr>
            <w:tcW w:w="3383"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( 174 )</w:t>
            </w:r>
          </w:p>
        </w:tc>
        <w:tc>
          <w:tcPr>
            <w:tcW w:w="2806" w:type="dxa"/>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( 174 )</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Чиста балансова вартість:</w:t>
            </w:r>
          </w:p>
        </w:tc>
        <w:tc>
          <w:tcPr>
            <w:tcW w:w="3383"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i/>
                <w:lang w:val="uk-UA" w:eastAsia="zh-CN"/>
              </w:rPr>
            </w:pPr>
          </w:p>
        </w:tc>
        <w:tc>
          <w:tcPr>
            <w:tcW w:w="2806"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i/>
                <w:lang w:val="uk-UA" w:eastAsia="zh-CN"/>
              </w:rPr>
            </w:pP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1 січня 2017 року</w:t>
            </w:r>
          </w:p>
        </w:tc>
        <w:tc>
          <w:tcPr>
            <w:tcW w:w="3383"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w:t>
            </w:r>
          </w:p>
        </w:tc>
        <w:tc>
          <w:tcPr>
            <w:tcW w:w="2806"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w:t>
            </w:r>
          </w:p>
        </w:tc>
      </w:tr>
      <w:tr w:rsidR="00C20EB5" w:rsidRPr="00283355" w:rsidTr="00C20EB5">
        <w:trPr>
          <w:trHeight w:val="334"/>
        </w:trPr>
        <w:tc>
          <w:tcPr>
            <w:tcW w:w="3382"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На 31 грудня 2017 року</w:t>
            </w:r>
          </w:p>
        </w:tc>
        <w:tc>
          <w:tcPr>
            <w:tcW w:w="3383"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4</w:t>
            </w:r>
          </w:p>
        </w:tc>
        <w:tc>
          <w:tcPr>
            <w:tcW w:w="2806"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4</w:t>
            </w:r>
          </w:p>
        </w:tc>
      </w:tr>
    </w:tbl>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Відповідно до облікової політики програмне забезпечення амортизується із застосуванням прямолінійного методу протягом 2 років. Амортизація нематеріальних активів відноситься до складу адміністративних витрат звіту про сукупні доходи. Нематеріальні активи не піддавалися знеціненню у 2017 році.</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8.</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Відстрочені податки.</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У звітному періоді Товариство не розраховувало відстрочені податкові активи та зобов’язання.</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Відповідно до Податкового кодексу України</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Товариство</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використовує коригування при визначенні податку на прибуток. Діюча ставка оподаткування в поточному році - 18,0 %, в наступному році - 18 %.</w:t>
      </w:r>
    </w:p>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9.</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Довгострокові та поточні</w:t>
      </w:r>
      <w:r w:rsidR="00283355" w:rsidRPr="00055AE9">
        <w:rPr>
          <w:rFonts w:ascii="Times New Roman" w:eastAsia="Times-Bold" w:hAnsi="Times New Roman" w:cs="Times New Roman"/>
          <w:b/>
          <w:bCs/>
          <w:lang w:val="uk-UA" w:eastAsia="zh-CN"/>
        </w:rPr>
        <w:t xml:space="preserve"> </w:t>
      </w:r>
      <w:r w:rsidRPr="00055AE9">
        <w:rPr>
          <w:rFonts w:ascii="Times New Roman" w:eastAsia="Times-Bold" w:hAnsi="Times New Roman" w:cs="Times New Roman"/>
          <w:b/>
          <w:bCs/>
          <w:lang w:val="uk-UA" w:eastAsia="zh-CN"/>
        </w:rPr>
        <w:t>фінансові інвестиції</w:t>
      </w:r>
    </w:p>
    <w:p w:rsid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Довгострокові фінансові інвестиції складаються з інвестицій, які обліковуються за методом участі у капіталі та інших фінансових інвестицій, які обліковуються за справедливою вартістю.</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7"/>
        <w:gridCol w:w="2458"/>
        <w:gridCol w:w="2154"/>
      </w:tblGrid>
      <w:tr w:rsidR="00C20EB5" w:rsidRPr="00283355" w:rsidTr="00C20EB5">
        <w:trPr>
          <w:trHeight w:val="424"/>
        </w:trPr>
        <w:tc>
          <w:tcPr>
            <w:tcW w:w="5017"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На 31.12.2017 р.</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На 31.12.2016р.</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Інвестиції в асоційоване підприємство</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548</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548</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Інші фінансові інвестиції</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43037</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65945</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Всього</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43585</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66493</w:t>
            </w:r>
          </w:p>
        </w:tc>
      </w:tr>
    </w:tbl>
    <w:p w:rsidR="001873F2" w:rsidRDefault="00C20EB5">
      <w:pPr>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Інвестиції в асоційоване підприємство</w:t>
      </w:r>
      <w:r w:rsidRPr="00283355">
        <w:rPr>
          <w:rFonts w:ascii="Times New Roman" w:eastAsia="Calibri" w:hAnsi="Times New Roman" w:cs="Times New Roman"/>
          <w:lang w:val="uk-UA" w:eastAsia="zh-CN"/>
        </w:rPr>
        <w:t>являють собоювнесок в статутний фондінших підприємств, в т.ч. ДП «Авіаагрегат» ВАТ «ДАЗ» -</w:t>
      </w:r>
      <w:r w:rsidR="001873F2">
        <w:rPr>
          <w:rFonts w:ascii="Times New Roman" w:eastAsia="Calibri" w:hAnsi="Times New Roman" w:cs="Times New Roman"/>
          <w:lang w:val="en-US" w:eastAsia="zh-CN"/>
        </w:rPr>
        <w:t xml:space="preserve"> </w:t>
      </w:r>
      <w:r w:rsidRPr="00283355">
        <w:rPr>
          <w:rFonts w:ascii="Times New Roman" w:eastAsia="Calibri" w:hAnsi="Times New Roman" w:cs="Times New Roman"/>
          <w:lang w:val="uk-UA" w:eastAsia="zh-CN"/>
        </w:rPr>
        <w:t>342</w:t>
      </w:r>
      <w:r w:rsidR="001873F2">
        <w:rPr>
          <w:rFonts w:ascii="Times New Roman" w:eastAsia="Calibri" w:hAnsi="Times New Roman" w:cs="Times New Roman"/>
          <w:lang w:val="en-US" w:eastAsia="zh-CN"/>
        </w:rPr>
        <w:t> </w:t>
      </w:r>
      <w:r w:rsidR="00283355">
        <w:rPr>
          <w:rFonts w:ascii="Times New Roman" w:eastAsia="Calibri" w:hAnsi="Times New Roman" w:cs="Times New Roman"/>
          <w:lang w:val="uk-UA" w:eastAsia="zh-CN"/>
        </w:rPr>
        <w:t>тис. грн.</w:t>
      </w:r>
      <w:r w:rsidR="001873F2">
        <w:rPr>
          <w:rFonts w:ascii="Times New Roman" w:eastAsia="Calibri" w:hAnsi="Times New Roman" w:cs="Times New Roman"/>
          <w:lang w:val="uk-UA" w:eastAsia="zh-CN"/>
        </w:rPr>
        <w:br w:type="page"/>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lastRenderedPageBreak/>
        <w:t xml:space="preserve">У складі </w:t>
      </w:r>
      <w:r w:rsidRPr="001873F2">
        <w:rPr>
          <w:rFonts w:ascii="Times New Roman" w:eastAsia="Calibri" w:hAnsi="Times New Roman" w:cs="Times New Roman"/>
          <w:lang w:val="uk-UA" w:eastAsia="zh-CN"/>
        </w:rPr>
        <w:t>інших фінансових інвестицій обліковуються векселі отримані.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1487"/>
        <w:gridCol w:w="1330"/>
        <w:gridCol w:w="1330"/>
        <w:gridCol w:w="1330"/>
      </w:tblGrid>
      <w:tr w:rsidR="00C20EB5" w:rsidRPr="00283355" w:rsidTr="00C20EB5">
        <w:tc>
          <w:tcPr>
            <w:tcW w:w="3588"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Емітент</w:t>
            </w:r>
          </w:p>
        </w:tc>
        <w:tc>
          <w:tcPr>
            <w:tcW w:w="1487"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Дата видачі ЦП</w:t>
            </w:r>
          </w:p>
        </w:tc>
        <w:tc>
          <w:tcPr>
            <w:tcW w:w="1330"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Дата погашення ЦП</w:t>
            </w:r>
          </w:p>
        </w:tc>
        <w:tc>
          <w:tcPr>
            <w:tcW w:w="1330"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1330"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c>
          <w:tcPr>
            <w:tcW w:w="3588"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ТОВ«ЛОВ ІНВЕСТ»</w:t>
            </w:r>
          </w:p>
        </w:tc>
        <w:tc>
          <w:tcPr>
            <w:tcW w:w="1487"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2006</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2030</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38513</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38513</w:t>
            </w:r>
          </w:p>
        </w:tc>
      </w:tr>
      <w:tr w:rsidR="00C20EB5" w:rsidRPr="00283355" w:rsidTr="00C20EB5">
        <w:tc>
          <w:tcPr>
            <w:tcW w:w="3588"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ТДВ «УКРСПЕЦТЕХНІКА»</w:t>
            </w:r>
          </w:p>
        </w:tc>
        <w:tc>
          <w:tcPr>
            <w:tcW w:w="1487"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2011</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2021</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499</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15219</w:t>
            </w:r>
          </w:p>
        </w:tc>
      </w:tr>
      <w:tr w:rsidR="00C20EB5" w:rsidRPr="00283355" w:rsidTr="00C20EB5">
        <w:tc>
          <w:tcPr>
            <w:tcW w:w="3588"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ТОВ НПО «АВІААГРЕГАТ»</w:t>
            </w:r>
          </w:p>
        </w:tc>
        <w:tc>
          <w:tcPr>
            <w:tcW w:w="1487"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2011</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2021</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3524</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11712</w:t>
            </w:r>
          </w:p>
        </w:tc>
      </w:tr>
      <w:tr w:rsidR="00C20EB5" w:rsidRPr="00283355" w:rsidTr="00C20EB5">
        <w:tc>
          <w:tcPr>
            <w:tcW w:w="3588"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Інші</w:t>
            </w:r>
          </w:p>
        </w:tc>
        <w:tc>
          <w:tcPr>
            <w:tcW w:w="1487"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2012</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2027</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501</w:t>
            </w: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501</w:t>
            </w:r>
          </w:p>
        </w:tc>
      </w:tr>
      <w:tr w:rsidR="00C20EB5" w:rsidRPr="00283355" w:rsidTr="00C20EB5">
        <w:tc>
          <w:tcPr>
            <w:tcW w:w="3588" w:type="dxa"/>
          </w:tcPr>
          <w:p w:rsidR="00C20EB5" w:rsidRPr="00283355" w:rsidRDefault="00C20EB5" w:rsidP="00C20EB5">
            <w:pPr>
              <w:spacing w:after="0" w:line="240" w:lineRule="auto"/>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 xml:space="preserve">Итого </w:t>
            </w:r>
          </w:p>
        </w:tc>
        <w:tc>
          <w:tcPr>
            <w:tcW w:w="1487" w:type="dxa"/>
          </w:tcPr>
          <w:p w:rsidR="00C20EB5" w:rsidRPr="00283355" w:rsidRDefault="00C20EB5" w:rsidP="00C20EB5">
            <w:pPr>
              <w:spacing w:after="0" w:line="240" w:lineRule="auto"/>
              <w:rPr>
                <w:rFonts w:ascii="Times New Roman" w:eastAsia="Calibri" w:hAnsi="Times New Roman" w:cs="Times New Roman"/>
                <w:lang w:val="uk-UA" w:eastAsia="zh-CN"/>
              </w:rPr>
            </w:pPr>
          </w:p>
        </w:tc>
        <w:tc>
          <w:tcPr>
            <w:tcW w:w="1330" w:type="dxa"/>
          </w:tcPr>
          <w:p w:rsidR="00C20EB5" w:rsidRPr="00283355" w:rsidRDefault="00C20EB5" w:rsidP="00C20EB5">
            <w:pPr>
              <w:spacing w:after="0" w:line="240" w:lineRule="auto"/>
              <w:rPr>
                <w:rFonts w:ascii="Times New Roman" w:eastAsia="Calibri" w:hAnsi="Times New Roman" w:cs="Times New Roman"/>
                <w:lang w:val="uk-UA" w:eastAsia="zh-CN"/>
              </w:rPr>
            </w:pPr>
          </w:p>
        </w:tc>
        <w:tc>
          <w:tcPr>
            <w:tcW w:w="1330" w:type="dxa"/>
          </w:tcPr>
          <w:p w:rsidR="00C20EB5" w:rsidRPr="00283355" w:rsidRDefault="00C20EB5" w:rsidP="00C20EB5">
            <w:pPr>
              <w:spacing w:after="0" w:line="240" w:lineRule="auto"/>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43037</w:t>
            </w:r>
          </w:p>
        </w:tc>
        <w:tc>
          <w:tcPr>
            <w:tcW w:w="1330" w:type="dxa"/>
          </w:tcPr>
          <w:p w:rsidR="00C20EB5" w:rsidRPr="00283355" w:rsidRDefault="00C20EB5" w:rsidP="00C20EB5">
            <w:pPr>
              <w:spacing w:after="0" w:line="240" w:lineRule="auto"/>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65945</w:t>
            </w:r>
          </w:p>
        </w:tc>
      </w:tr>
    </w:tbl>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Протягом звітного періоду були продані векселі одержані.</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10. Запаси</w:t>
      </w:r>
    </w:p>
    <w:tbl>
      <w:tblPr>
        <w:tblW w:w="9483" w:type="dxa"/>
        <w:tblInd w:w="123" w:type="dxa"/>
        <w:tblLayout w:type="fixed"/>
        <w:tblLook w:val="0000"/>
      </w:tblPr>
      <w:tblGrid>
        <w:gridCol w:w="3832"/>
        <w:gridCol w:w="2816"/>
        <w:gridCol w:w="2835"/>
      </w:tblGrid>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285"/>
        </w:trPr>
        <w:tc>
          <w:tcPr>
            <w:tcW w:w="3832"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Матеріали</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65382</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62306</w:t>
            </w:r>
          </w:p>
        </w:tc>
      </w:tr>
      <w:tr w:rsidR="00C20EB5" w:rsidRPr="00283355" w:rsidTr="00C20EB5">
        <w:trPr>
          <w:trHeight w:val="270"/>
        </w:trPr>
        <w:tc>
          <w:tcPr>
            <w:tcW w:w="3832"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Запасні частини</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1257</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1407</w:t>
            </w:r>
          </w:p>
        </w:tc>
      </w:tr>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Паливо</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779</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254</w:t>
            </w:r>
          </w:p>
        </w:tc>
      </w:tr>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Незавершене виробництво</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45614</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40222</w:t>
            </w:r>
          </w:p>
        </w:tc>
      </w:tr>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Товари</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3416</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3432</w:t>
            </w:r>
          </w:p>
        </w:tc>
      </w:tr>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Готова продукція</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26959</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33738</w:t>
            </w:r>
          </w:p>
        </w:tc>
      </w:tr>
      <w:tr w:rsidR="00C20EB5" w:rsidRPr="00283355" w:rsidTr="00C20EB5">
        <w:tc>
          <w:tcPr>
            <w:tcW w:w="3832"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Всього</w:t>
            </w:r>
          </w:p>
        </w:tc>
        <w:tc>
          <w:tcPr>
            <w:tcW w:w="2816"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143407</w:t>
            </w:r>
          </w:p>
        </w:tc>
        <w:tc>
          <w:tcPr>
            <w:tcW w:w="2835"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141359</w:t>
            </w:r>
          </w:p>
        </w:tc>
      </w:tr>
    </w:tbl>
    <w:p w:rsidR="00283355" w:rsidRPr="001873F2" w:rsidRDefault="00C20EB5" w:rsidP="00055AE9">
      <w:pPr>
        <w:tabs>
          <w:tab w:val="left" w:pos="3969"/>
        </w:tabs>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Суму запасів, визнаних витратами, відображено у строках Звіту про фінансові результати (Звіту про сукупний дохід) за 2017 р.:</w:t>
      </w:r>
    </w:p>
    <w:p w:rsidR="00283355" w:rsidRPr="00055AE9" w:rsidRDefault="00C20EB5" w:rsidP="00055AE9">
      <w:pPr>
        <w:tabs>
          <w:tab w:val="left" w:pos="5670"/>
        </w:tabs>
        <w:autoSpaceDE w:val="0"/>
        <w:autoSpaceDN w:val="0"/>
        <w:adjustRightInd w:val="0"/>
        <w:spacing w:after="0" w:line="240" w:lineRule="auto"/>
        <w:ind w:firstLine="360"/>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 xml:space="preserve">«Адміністративні витрати» </w:t>
      </w:r>
      <w:r w:rsidRPr="00055AE9">
        <w:rPr>
          <w:rFonts w:ascii="Times New Roman" w:eastAsia="Calibri" w:hAnsi="Times New Roman" w:cs="Times New Roman"/>
          <w:lang w:val="uk-UA" w:eastAsia="zh-CN"/>
        </w:rPr>
        <w:tab/>
        <w:t>- 1028</w:t>
      </w:r>
      <w:r w:rsidR="001873F2" w:rsidRPr="00055AE9">
        <w:rPr>
          <w:rFonts w:ascii="Times New Roman" w:eastAsia="Calibri" w:hAnsi="Times New Roman" w:cs="Times New Roman"/>
          <w:lang w:val="uk-UA" w:eastAsia="zh-CN"/>
        </w:rPr>
        <w:t> </w:t>
      </w:r>
      <w:r w:rsidRPr="00055AE9">
        <w:rPr>
          <w:rFonts w:ascii="Times New Roman" w:eastAsia="Calibri" w:hAnsi="Times New Roman" w:cs="Times New Roman"/>
          <w:lang w:val="uk-UA" w:eastAsia="zh-CN"/>
        </w:rPr>
        <w:t>тис.</w:t>
      </w:r>
      <w:r w:rsidR="001873F2" w:rsidRPr="00055AE9">
        <w:rPr>
          <w:rFonts w:ascii="Times New Roman" w:eastAsia="Calibri" w:hAnsi="Times New Roman" w:cs="Times New Roman"/>
          <w:lang w:val="uk-UA" w:eastAsia="zh-CN"/>
        </w:rPr>
        <w:t> </w:t>
      </w:r>
      <w:r w:rsidRPr="00055AE9">
        <w:rPr>
          <w:rFonts w:ascii="Times New Roman" w:eastAsia="Calibri" w:hAnsi="Times New Roman" w:cs="Times New Roman"/>
          <w:lang w:val="uk-UA" w:eastAsia="zh-CN"/>
        </w:rPr>
        <w:t>грн.,</w:t>
      </w:r>
    </w:p>
    <w:p w:rsidR="00283355" w:rsidRPr="00055AE9" w:rsidRDefault="00C20EB5" w:rsidP="00055AE9">
      <w:pPr>
        <w:tabs>
          <w:tab w:val="left" w:pos="5670"/>
        </w:tabs>
        <w:autoSpaceDE w:val="0"/>
        <w:autoSpaceDN w:val="0"/>
        <w:adjustRightInd w:val="0"/>
        <w:spacing w:after="0" w:line="240" w:lineRule="auto"/>
        <w:ind w:firstLine="360"/>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 xml:space="preserve">«Витрати на збут» </w:t>
      </w:r>
      <w:r w:rsidRPr="00055AE9">
        <w:rPr>
          <w:rFonts w:ascii="Times New Roman" w:eastAsia="Calibri" w:hAnsi="Times New Roman" w:cs="Times New Roman"/>
          <w:lang w:val="uk-UA" w:eastAsia="zh-CN"/>
        </w:rPr>
        <w:tab/>
        <w:t>- 662</w:t>
      </w:r>
      <w:r w:rsidR="001873F2" w:rsidRPr="00055AE9">
        <w:rPr>
          <w:rFonts w:ascii="Times New Roman" w:eastAsia="Calibri" w:hAnsi="Times New Roman" w:cs="Times New Roman"/>
          <w:lang w:val="uk-UA" w:eastAsia="zh-CN"/>
        </w:rPr>
        <w:t> </w:t>
      </w:r>
      <w:r w:rsidR="00283355" w:rsidRPr="00055AE9">
        <w:rPr>
          <w:rFonts w:ascii="Times New Roman" w:eastAsia="Calibri" w:hAnsi="Times New Roman" w:cs="Times New Roman"/>
          <w:lang w:val="uk-UA" w:eastAsia="zh-CN"/>
        </w:rPr>
        <w:t>тис. грн.</w:t>
      </w:r>
      <w:r w:rsidRPr="00055AE9">
        <w:rPr>
          <w:rFonts w:ascii="Times New Roman" w:eastAsia="Calibri" w:hAnsi="Times New Roman" w:cs="Times New Roman"/>
          <w:lang w:val="uk-UA" w:eastAsia="zh-CN"/>
        </w:rPr>
        <w:t>,</w:t>
      </w:r>
    </w:p>
    <w:p w:rsidR="00C20EB5" w:rsidRPr="00055AE9" w:rsidRDefault="00C20EB5" w:rsidP="00055AE9">
      <w:pPr>
        <w:tabs>
          <w:tab w:val="left" w:pos="5670"/>
        </w:tabs>
        <w:autoSpaceDE w:val="0"/>
        <w:autoSpaceDN w:val="0"/>
        <w:adjustRightInd w:val="0"/>
        <w:spacing w:after="0" w:line="240" w:lineRule="auto"/>
        <w:ind w:firstLine="360"/>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 xml:space="preserve">«Інші операційні витрати» </w:t>
      </w:r>
      <w:r w:rsidRPr="00055AE9">
        <w:rPr>
          <w:rFonts w:ascii="Times New Roman" w:eastAsia="Calibri" w:hAnsi="Times New Roman" w:cs="Times New Roman"/>
          <w:lang w:val="uk-UA" w:eastAsia="zh-CN"/>
        </w:rPr>
        <w:tab/>
        <w:t>- 3648</w:t>
      </w:r>
      <w:r w:rsidR="001873F2" w:rsidRPr="00055AE9">
        <w:rPr>
          <w:rFonts w:ascii="Times New Roman" w:eastAsia="Calibri" w:hAnsi="Times New Roman" w:cs="Times New Roman"/>
          <w:lang w:val="uk-UA" w:eastAsia="zh-CN"/>
        </w:rPr>
        <w:t> </w:t>
      </w:r>
      <w:r w:rsidRPr="00055AE9">
        <w:rPr>
          <w:rFonts w:ascii="Times New Roman" w:eastAsia="Calibri" w:hAnsi="Times New Roman" w:cs="Times New Roman"/>
          <w:lang w:val="uk-UA" w:eastAsia="zh-CN"/>
        </w:rPr>
        <w:t>тис.</w:t>
      </w:r>
      <w:r w:rsidR="001873F2" w:rsidRPr="00055AE9">
        <w:rPr>
          <w:rFonts w:ascii="Times New Roman" w:eastAsia="Calibri" w:hAnsi="Times New Roman" w:cs="Times New Roman"/>
          <w:lang w:val="uk-UA" w:eastAsia="zh-CN"/>
        </w:rPr>
        <w:t> </w:t>
      </w:r>
      <w:r w:rsidRPr="00055AE9">
        <w:rPr>
          <w:rFonts w:ascii="Times New Roman" w:eastAsia="Calibri" w:hAnsi="Times New Roman" w:cs="Times New Roman"/>
          <w:lang w:val="uk-UA" w:eastAsia="zh-CN"/>
        </w:rPr>
        <w:t>грн.</w:t>
      </w:r>
    </w:p>
    <w:p w:rsidR="00C20EB5" w:rsidRPr="001873F2" w:rsidRDefault="00C20EB5" w:rsidP="00055AE9">
      <w:pPr>
        <w:tabs>
          <w:tab w:val="left" w:pos="3969"/>
        </w:tabs>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 звітному періоді не було списання</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на витрати внаслідок знецінення запасів.</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11.</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Дебіторська заборгованість</w:t>
      </w:r>
    </w:p>
    <w:p w:rsidR="00C20EB5" w:rsidRPr="00283355" w:rsidRDefault="00C20EB5" w:rsidP="00C20EB5">
      <w:pPr>
        <w:tabs>
          <w:tab w:val="left" w:pos="1560"/>
        </w:tabs>
        <w:spacing w:after="60" w:line="240" w:lineRule="auto"/>
        <w:ind w:firstLine="720"/>
        <w:jc w:val="both"/>
        <w:rPr>
          <w:rFonts w:ascii="Times New Roman" w:eastAsia="Calibri" w:hAnsi="Times New Roman" w:cs="Times New Roman"/>
          <w:b/>
          <w:i/>
          <w:lang w:val="uk-UA" w:eastAsia="zh-CN"/>
        </w:rPr>
      </w:pPr>
      <w:r w:rsidRPr="00283355">
        <w:rPr>
          <w:rFonts w:ascii="Times New Roman" w:eastAsia="Calibri" w:hAnsi="Times New Roman" w:cs="Times New Roman"/>
          <w:b/>
          <w:i/>
          <w:lang w:val="uk-UA" w:eastAsia="zh-CN"/>
        </w:rPr>
        <w:t>Товарна дебіторська заборгованість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7"/>
        <w:gridCol w:w="2458"/>
        <w:gridCol w:w="2154"/>
      </w:tblGrid>
      <w:tr w:rsidR="00C20EB5" w:rsidRPr="00283355" w:rsidTr="00C20EB5">
        <w:trPr>
          <w:trHeight w:val="424"/>
        </w:trPr>
        <w:tc>
          <w:tcPr>
            <w:tcW w:w="5017" w:type="dxa"/>
            <w:vAlign w:val="center"/>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58"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154"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 xml:space="preserve">Дебіторська заборгованість з пов'язаними сторонами </w:t>
            </w:r>
          </w:p>
        </w:tc>
        <w:tc>
          <w:tcPr>
            <w:tcW w:w="2458" w:type="dxa"/>
          </w:tcPr>
          <w:p w:rsidR="00C20EB5" w:rsidRPr="00283355" w:rsidRDefault="00283355" w:rsidP="00C20EB5">
            <w:pPr>
              <w:spacing w:after="0" w:line="240" w:lineRule="auto"/>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2223</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2895</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Торговельна дебіторська заборгованість</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95529</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75597</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Резерв під сумнівну заборгованість</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(7)</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(935)</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b/>
                <w:bCs/>
                <w:color w:val="000000"/>
                <w:lang w:val="uk-UA" w:eastAsia="zh-CN"/>
              </w:rPr>
              <w:t xml:space="preserve">Дебіторська заборгованість за продукцію, товари, роботи, послуги разом </w:t>
            </w:r>
            <w:r w:rsidRPr="00283355">
              <w:rPr>
                <w:rFonts w:ascii="Times New Roman" w:eastAsia="Calibri" w:hAnsi="Times New Roman" w:cs="Times New Roman"/>
                <w:color w:val="000000"/>
                <w:lang w:val="uk-UA" w:eastAsia="zh-CN"/>
              </w:rPr>
              <w:t>(рядок 1125)</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97745</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77557</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Далі наведено аналіз по термінах торгівельної дебіторської заборгованості за станом на 31грудня 2017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2835"/>
        <w:gridCol w:w="2233"/>
      </w:tblGrid>
      <w:tr w:rsidR="00C20EB5" w:rsidRPr="00283355" w:rsidTr="00C20EB5">
        <w:trPr>
          <w:trHeight w:val="248"/>
        </w:trPr>
        <w:tc>
          <w:tcPr>
            <w:tcW w:w="4503"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2835"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233"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0-90 днів</w:t>
            </w:r>
          </w:p>
        </w:tc>
        <w:tc>
          <w:tcPr>
            <w:tcW w:w="2835"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54288</w:t>
            </w:r>
          </w:p>
        </w:tc>
        <w:tc>
          <w:tcPr>
            <w:tcW w:w="223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61478</w:t>
            </w:r>
          </w:p>
        </w:tc>
      </w:tr>
      <w:tr w:rsidR="00C20EB5" w:rsidRPr="00283355" w:rsidTr="00C20EB5">
        <w:trPr>
          <w:trHeight w:val="248"/>
        </w:trPr>
        <w:tc>
          <w:tcPr>
            <w:tcW w:w="450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91-180 днів</w:t>
            </w:r>
          </w:p>
        </w:tc>
        <w:tc>
          <w:tcPr>
            <w:tcW w:w="2835"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16805</w:t>
            </w:r>
          </w:p>
        </w:tc>
        <w:tc>
          <w:tcPr>
            <w:tcW w:w="223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3901</w:t>
            </w:r>
          </w:p>
        </w:tc>
      </w:tr>
      <w:tr w:rsidR="00C20EB5" w:rsidRPr="00283355" w:rsidTr="00C20EB5">
        <w:trPr>
          <w:trHeight w:val="264"/>
        </w:trPr>
        <w:tc>
          <w:tcPr>
            <w:tcW w:w="450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181-365 днів</w:t>
            </w:r>
          </w:p>
        </w:tc>
        <w:tc>
          <w:tcPr>
            <w:tcW w:w="2835"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26659</w:t>
            </w:r>
          </w:p>
        </w:tc>
        <w:tc>
          <w:tcPr>
            <w:tcW w:w="223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13313</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Резерв під сумнівну заборгованість</w:t>
            </w:r>
          </w:p>
        </w:tc>
        <w:tc>
          <w:tcPr>
            <w:tcW w:w="2835"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w:t>
            </w:r>
          </w:p>
        </w:tc>
        <w:tc>
          <w:tcPr>
            <w:tcW w:w="223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(935)</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b/>
                <w:bCs/>
                <w:color w:val="000000"/>
                <w:lang w:val="uk-UA" w:eastAsia="zh-CN"/>
              </w:rPr>
              <w:t xml:space="preserve">Дебіторська заборгованість за продукцію, товари, роботи, послуги разом </w:t>
            </w:r>
            <w:r w:rsidRPr="00283355">
              <w:rPr>
                <w:rFonts w:ascii="Times New Roman" w:eastAsia="Calibri" w:hAnsi="Times New Roman" w:cs="Times New Roman"/>
                <w:color w:val="000000"/>
                <w:lang w:val="uk-UA" w:eastAsia="zh-CN"/>
              </w:rPr>
              <w:t>(рядок 1125)</w:t>
            </w:r>
          </w:p>
        </w:tc>
        <w:tc>
          <w:tcPr>
            <w:tcW w:w="2835" w:type="dxa"/>
          </w:tcPr>
          <w:p w:rsidR="00C20EB5" w:rsidRPr="00283355" w:rsidRDefault="00C20EB5" w:rsidP="00C20EB5">
            <w:pPr>
              <w:spacing w:after="0" w:line="240" w:lineRule="auto"/>
              <w:jc w:val="both"/>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97745</w:t>
            </w:r>
          </w:p>
        </w:tc>
        <w:tc>
          <w:tcPr>
            <w:tcW w:w="223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77557</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C20EB5">
      <w:pPr>
        <w:tabs>
          <w:tab w:val="left" w:pos="1560"/>
        </w:tabs>
        <w:spacing w:after="60" w:line="240" w:lineRule="auto"/>
        <w:ind w:firstLine="720"/>
        <w:jc w:val="both"/>
        <w:rPr>
          <w:rFonts w:ascii="Times New Roman" w:eastAsia="Calibri" w:hAnsi="Times New Roman" w:cs="Times New Roman"/>
          <w:b/>
          <w:i/>
          <w:lang w:val="uk-UA" w:eastAsia="zh-CN"/>
        </w:rPr>
      </w:pPr>
      <w:r w:rsidRPr="00283355">
        <w:rPr>
          <w:rFonts w:ascii="Times New Roman" w:eastAsia="Calibri" w:hAnsi="Times New Roman" w:cs="Times New Roman"/>
          <w:b/>
          <w:i/>
          <w:lang w:val="uk-UA" w:eastAsia="zh-CN"/>
        </w:rPr>
        <w:t xml:space="preserve">Інша дебіторська заборгованість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551"/>
        <w:gridCol w:w="2092"/>
      </w:tblGrid>
      <w:tr w:rsidR="00C20EB5" w:rsidRPr="00283355" w:rsidTr="00C20EB5">
        <w:trPr>
          <w:trHeight w:val="314"/>
        </w:trPr>
        <w:tc>
          <w:tcPr>
            <w:tcW w:w="4928"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2551"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092"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330"/>
        </w:trPr>
        <w:tc>
          <w:tcPr>
            <w:tcW w:w="4928" w:type="dxa"/>
          </w:tcPr>
          <w:p w:rsidR="00C20EB5" w:rsidRPr="00283355" w:rsidRDefault="00C20EB5" w:rsidP="00C20EB5">
            <w:pPr>
              <w:spacing w:after="0" w:line="240" w:lineRule="auto"/>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За виданими авансами</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7837</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7538</w:t>
            </w:r>
          </w:p>
        </w:tc>
      </w:tr>
      <w:tr w:rsidR="00C20EB5" w:rsidRPr="00283355" w:rsidTr="00C20EB5">
        <w:trPr>
          <w:trHeight w:val="314"/>
        </w:trPr>
        <w:tc>
          <w:tcPr>
            <w:tcW w:w="4928" w:type="dxa"/>
          </w:tcPr>
          <w:p w:rsidR="00C20EB5" w:rsidRPr="00283355" w:rsidRDefault="00C20EB5" w:rsidP="00C20EB5">
            <w:pPr>
              <w:spacing w:after="0" w:line="240" w:lineRule="auto"/>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Позики співробітникам</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802</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1274</w:t>
            </w:r>
          </w:p>
        </w:tc>
      </w:tr>
      <w:tr w:rsidR="00C20EB5" w:rsidRPr="00283355" w:rsidTr="00C20EB5">
        <w:trPr>
          <w:trHeight w:val="346"/>
        </w:trPr>
        <w:tc>
          <w:tcPr>
            <w:tcW w:w="4928" w:type="dxa"/>
          </w:tcPr>
          <w:p w:rsidR="00C20EB5" w:rsidRPr="00283355" w:rsidRDefault="00C20EB5" w:rsidP="00C20EB5">
            <w:pPr>
              <w:tabs>
                <w:tab w:val="left" w:pos="1560"/>
              </w:tabs>
              <w:spacing w:after="60" w:line="240" w:lineRule="auto"/>
              <w:jc w:val="both"/>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За оренду</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1494</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1570</w:t>
            </w:r>
          </w:p>
        </w:tc>
      </w:tr>
      <w:tr w:rsidR="00C20EB5" w:rsidRPr="00283355" w:rsidTr="00C20EB5">
        <w:trPr>
          <w:trHeight w:val="346"/>
        </w:trPr>
        <w:tc>
          <w:tcPr>
            <w:tcW w:w="4928" w:type="dxa"/>
          </w:tcPr>
          <w:p w:rsidR="00C20EB5" w:rsidRPr="00283355" w:rsidRDefault="00C20EB5" w:rsidP="00C20EB5">
            <w:pPr>
              <w:spacing w:after="0" w:line="240" w:lineRule="auto"/>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Векселі одержані</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1000</w:t>
            </w:r>
          </w:p>
        </w:tc>
      </w:tr>
      <w:tr w:rsidR="00C20EB5" w:rsidRPr="00283355" w:rsidTr="00C20EB5">
        <w:trPr>
          <w:trHeight w:val="346"/>
        </w:trPr>
        <w:tc>
          <w:tcPr>
            <w:tcW w:w="4928" w:type="dxa"/>
          </w:tcPr>
          <w:p w:rsidR="00C20EB5" w:rsidRPr="00283355" w:rsidRDefault="00C20EB5" w:rsidP="00C20EB5">
            <w:pPr>
              <w:spacing w:after="0" w:line="240" w:lineRule="auto"/>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 xml:space="preserve">інша заборгованість </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36312</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32374</w:t>
            </w:r>
          </w:p>
        </w:tc>
      </w:tr>
      <w:tr w:rsidR="00C20EB5" w:rsidRPr="00283355" w:rsidTr="00C20EB5">
        <w:trPr>
          <w:trHeight w:val="346"/>
        </w:trPr>
        <w:tc>
          <w:tcPr>
            <w:tcW w:w="4928" w:type="dxa"/>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З пов'язаними сторонами</w:t>
            </w:r>
          </w:p>
        </w:tc>
        <w:tc>
          <w:tcPr>
            <w:tcW w:w="2551" w:type="dxa"/>
          </w:tcPr>
          <w:p w:rsidR="00C20EB5" w:rsidRPr="00283355" w:rsidRDefault="00C20EB5" w:rsidP="00C20EB5">
            <w:pPr>
              <w:tabs>
                <w:tab w:val="left" w:pos="750"/>
              </w:tabs>
              <w:spacing w:after="6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6175</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7292</w:t>
            </w:r>
          </w:p>
        </w:tc>
      </w:tr>
      <w:tr w:rsidR="00C20EB5" w:rsidRPr="00283355" w:rsidTr="00C20EB5">
        <w:trPr>
          <w:trHeight w:val="346"/>
        </w:trPr>
        <w:tc>
          <w:tcPr>
            <w:tcW w:w="4928" w:type="dxa"/>
          </w:tcPr>
          <w:p w:rsidR="00C20EB5" w:rsidRPr="00283355" w:rsidRDefault="00C20EB5" w:rsidP="00C20EB5">
            <w:pPr>
              <w:tabs>
                <w:tab w:val="left" w:pos="1560"/>
              </w:tabs>
              <w:spacing w:after="60" w:line="240" w:lineRule="auto"/>
              <w:jc w:val="both"/>
              <w:rPr>
                <w:rFonts w:ascii="Times New Roman" w:eastAsia="Calibri" w:hAnsi="Times New Roman" w:cs="Times New Roman"/>
                <w:b/>
                <w:i/>
                <w:lang w:val="uk-UA" w:eastAsia="zh-CN"/>
              </w:rPr>
            </w:pPr>
            <w:r w:rsidRPr="00283355">
              <w:rPr>
                <w:rFonts w:ascii="Times New Roman" w:eastAsia="Calibri" w:hAnsi="Times New Roman" w:cs="Times New Roman"/>
                <w:color w:val="000000"/>
                <w:lang w:val="uk-UA" w:eastAsia="zh-CN"/>
              </w:rPr>
              <w:t>Резерв під сумівну заборгованість</w:t>
            </w:r>
          </w:p>
        </w:tc>
        <w:tc>
          <w:tcPr>
            <w:tcW w:w="2551" w:type="dxa"/>
          </w:tcPr>
          <w:p w:rsidR="00C20EB5" w:rsidRPr="00283355" w:rsidRDefault="00C20EB5" w:rsidP="00C20EB5">
            <w:pPr>
              <w:tabs>
                <w:tab w:val="left" w:pos="480"/>
                <w:tab w:val="left" w:pos="1560"/>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(1495)</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(1532)</w:t>
            </w:r>
          </w:p>
        </w:tc>
      </w:tr>
      <w:tr w:rsidR="00C20EB5" w:rsidRPr="00283355" w:rsidTr="00C20EB5">
        <w:trPr>
          <w:trHeight w:val="346"/>
        </w:trPr>
        <w:tc>
          <w:tcPr>
            <w:tcW w:w="4928" w:type="dxa"/>
            <w:vAlign w:val="bottom"/>
          </w:tcPr>
          <w:p w:rsidR="00C20EB5" w:rsidRPr="00283355" w:rsidRDefault="00C20EB5" w:rsidP="00C20EB5">
            <w:pPr>
              <w:spacing w:after="0" w:line="240" w:lineRule="auto"/>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Інша дебіторська заборгованість разом </w:t>
            </w:r>
          </w:p>
        </w:tc>
        <w:tc>
          <w:tcPr>
            <w:tcW w:w="2551"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51125</w:t>
            </w:r>
          </w:p>
        </w:tc>
        <w:tc>
          <w:tcPr>
            <w:tcW w:w="2092" w:type="dxa"/>
          </w:tcPr>
          <w:p w:rsidR="00C20EB5" w:rsidRPr="00283355" w:rsidRDefault="00C20EB5" w:rsidP="00C20EB5">
            <w:pPr>
              <w:tabs>
                <w:tab w:val="left" w:pos="1560"/>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49516</w:t>
            </w:r>
          </w:p>
        </w:tc>
      </w:tr>
    </w:tbl>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Рух резерву сумнівних боргів,</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нарахованого під дебіторську заборгованість наведено нижче:</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31.12.2016 р.</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2467</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Збільшення</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133</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Списано дебіторської заборгованості</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1098</w:t>
      </w:r>
    </w:p>
    <w:p w:rsidR="00C20EB5" w:rsidRPr="00283355" w:rsidRDefault="00C20EB5" w:rsidP="00C20EB5">
      <w:pPr>
        <w:tabs>
          <w:tab w:val="left" w:pos="5460"/>
          <w:tab w:val="left" w:pos="6330"/>
        </w:tabs>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 31.12.2017 р.</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1502</w:t>
      </w:r>
    </w:p>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 складу «Інші оборотні активи» віднесений податковий кредит з податку на додану вартість у сумі 2592</w:t>
      </w:r>
      <w:r w:rsidR="001873F2">
        <w:rPr>
          <w:rFonts w:ascii="Times New Roman" w:eastAsia="Calibri" w:hAnsi="Times New Roman" w:cs="Times New Roman"/>
          <w:lang w:val="en-US" w:eastAsia="zh-CN"/>
        </w:rPr>
        <w:t> </w:t>
      </w:r>
      <w:r w:rsidR="00283355">
        <w:rPr>
          <w:rFonts w:ascii="Times New Roman" w:eastAsia="Calibri" w:hAnsi="Times New Roman" w:cs="Times New Roman"/>
          <w:lang w:val="uk-UA" w:eastAsia="zh-CN"/>
        </w:rPr>
        <w:t>тис. грн.</w:t>
      </w:r>
      <w:r w:rsidRPr="00283355">
        <w:rPr>
          <w:rFonts w:ascii="Times New Roman" w:eastAsia="Calibri" w:hAnsi="Times New Roman" w:cs="Times New Roman"/>
          <w:lang w:val="uk-UA" w:eastAsia="zh-CN"/>
        </w:rPr>
        <w:t>, який був несвоєчасно зареєстрований постачальниками в єдиному реєстрі податкових накладних, а також</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бланки сурової звітності у сумі 42</w:t>
      </w:r>
      <w:r w:rsidR="001873F2">
        <w:rPr>
          <w:rFonts w:ascii="Times New Roman" w:eastAsia="Calibri" w:hAnsi="Times New Roman" w:cs="Times New Roman"/>
          <w:lang w:val="en-US" w:eastAsia="zh-CN"/>
        </w:rPr>
        <w:t> </w:t>
      </w:r>
      <w:r w:rsidR="00283355">
        <w:rPr>
          <w:rFonts w:ascii="Times New Roman" w:eastAsia="Calibri" w:hAnsi="Times New Roman" w:cs="Times New Roman"/>
          <w:lang w:val="uk-UA" w:eastAsia="zh-CN"/>
        </w:rPr>
        <w:t>тис. грн.</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12.</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Грошові кошти та еквіваленти</w:t>
      </w:r>
    </w:p>
    <w:tbl>
      <w:tblPr>
        <w:tblW w:w="9606" w:type="dxa"/>
        <w:tblLook w:val="0000"/>
      </w:tblPr>
      <w:tblGrid>
        <w:gridCol w:w="4928"/>
        <w:gridCol w:w="2551"/>
        <w:gridCol w:w="2127"/>
      </w:tblGrid>
      <w:tr w:rsidR="00C20EB5" w:rsidRPr="00283355" w:rsidTr="00C20EB5">
        <w:trPr>
          <w:trHeight w:val="585"/>
        </w:trPr>
        <w:tc>
          <w:tcPr>
            <w:tcW w:w="4928" w:type="dxa"/>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bCs/>
                <w:lang w:val="uk-UA" w:eastAsia="zh-CN"/>
              </w:rPr>
              <w:t>Показники</w:t>
            </w:r>
          </w:p>
        </w:tc>
        <w:tc>
          <w:tcPr>
            <w:tcW w:w="2551"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127"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Рахунки в банках</w:t>
            </w:r>
          </w:p>
        </w:tc>
        <w:tc>
          <w:tcPr>
            <w:tcW w:w="255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405</w:t>
            </w:r>
          </w:p>
        </w:tc>
        <w:tc>
          <w:tcPr>
            <w:tcW w:w="212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2847</w:t>
            </w:r>
          </w:p>
        </w:tc>
      </w:tr>
      <w:tr w:rsidR="00C20EB5" w:rsidRPr="00283355" w:rsidTr="00C20EB5">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Грошові кошти в касі</w:t>
            </w:r>
          </w:p>
        </w:tc>
        <w:tc>
          <w:tcPr>
            <w:tcW w:w="255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4</w:t>
            </w:r>
          </w:p>
        </w:tc>
        <w:tc>
          <w:tcPr>
            <w:tcW w:w="212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13</w:t>
            </w:r>
          </w:p>
        </w:tc>
      </w:tr>
      <w:tr w:rsidR="00C20EB5" w:rsidRPr="00283355" w:rsidTr="00C20EB5">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lastRenderedPageBreak/>
              <w:t>Короткострокові депозити</w:t>
            </w:r>
          </w:p>
        </w:tc>
        <w:tc>
          <w:tcPr>
            <w:tcW w:w="255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212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2000</w:t>
            </w:r>
          </w:p>
        </w:tc>
      </w:tr>
      <w:tr w:rsidR="00C20EB5" w:rsidRPr="00283355" w:rsidTr="00C20EB5">
        <w:trPr>
          <w:trHeight w:val="255"/>
        </w:trPr>
        <w:tc>
          <w:tcPr>
            <w:tcW w:w="492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xml:space="preserve">Гроші та їх еквіваленти разом </w:t>
            </w:r>
            <w:r w:rsidRPr="00283355">
              <w:rPr>
                <w:rFonts w:ascii="Times New Roman" w:eastAsia="Calibri" w:hAnsi="Times New Roman" w:cs="Times New Roman"/>
                <w:color w:val="000000"/>
                <w:lang w:val="uk-UA" w:eastAsia="zh-CN"/>
              </w:rPr>
              <w:t>(рядок 1165)</w:t>
            </w:r>
          </w:p>
        </w:tc>
        <w:tc>
          <w:tcPr>
            <w:tcW w:w="255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409</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4860</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13.</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Зареєстрований (пайовий) капітал</w:t>
      </w:r>
    </w:p>
    <w:tbl>
      <w:tblPr>
        <w:tblW w:w="9471" w:type="dxa"/>
        <w:tblInd w:w="135" w:type="dxa"/>
        <w:tblLayout w:type="fixed"/>
        <w:tblLook w:val="0000"/>
      </w:tblPr>
      <w:tblGrid>
        <w:gridCol w:w="4758"/>
        <w:gridCol w:w="2303"/>
        <w:gridCol w:w="2410"/>
      </w:tblGrid>
      <w:tr w:rsidR="00C20EB5" w:rsidRPr="00283355" w:rsidTr="00C20EB5">
        <w:trPr>
          <w:trHeight w:val="445"/>
        </w:trPr>
        <w:tc>
          <w:tcPr>
            <w:tcW w:w="4758"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303"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410"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410"/>
        </w:trPr>
        <w:tc>
          <w:tcPr>
            <w:tcW w:w="475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Зареєстрований капітал:</w:t>
            </w:r>
          </w:p>
        </w:tc>
        <w:tc>
          <w:tcPr>
            <w:tcW w:w="2303" w:type="dxa"/>
            <w:tcBorders>
              <w:top w:val="single" w:sz="4" w:space="0" w:color="000000"/>
              <w:left w:val="single" w:sz="4" w:space="0" w:color="000000"/>
              <w:bottom w:val="single" w:sz="4" w:space="0" w:color="000000"/>
            </w:tcBorders>
          </w:tcPr>
          <w:p w:rsidR="00C20EB5" w:rsidRPr="00283355" w:rsidRDefault="00C20EB5" w:rsidP="00C20EB5">
            <w:pPr>
              <w:snapToGrid w:val="0"/>
              <w:spacing w:after="0" w:line="240" w:lineRule="auto"/>
              <w:jc w:val="both"/>
              <w:rPr>
                <w:rFonts w:ascii="Times New Roman" w:eastAsia="Times-Bold" w:hAnsi="Times New Roman" w:cs="Times New Roman"/>
                <w:bCs/>
                <w:lang w:val="uk-UA" w:eastAsia="zh-CN"/>
              </w:rPr>
            </w:pPr>
          </w:p>
        </w:tc>
        <w:tc>
          <w:tcPr>
            <w:tcW w:w="2410"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napToGrid w:val="0"/>
              <w:spacing w:after="0" w:line="240" w:lineRule="auto"/>
              <w:jc w:val="both"/>
              <w:rPr>
                <w:rFonts w:ascii="Times New Roman" w:eastAsia="Times-Bold" w:hAnsi="Times New Roman" w:cs="Times New Roman"/>
                <w:bCs/>
                <w:lang w:val="uk-UA" w:eastAsia="zh-CN"/>
              </w:rPr>
            </w:pPr>
          </w:p>
        </w:tc>
      </w:tr>
      <w:tr w:rsidR="00C20EB5" w:rsidRPr="00283355" w:rsidTr="00C20EB5">
        <w:tc>
          <w:tcPr>
            <w:tcW w:w="4758" w:type="dxa"/>
            <w:tcBorders>
              <w:top w:val="single" w:sz="4" w:space="0" w:color="000000"/>
              <w:left w:val="single" w:sz="4" w:space="0" w:color="000000"/>
              <w:bottom w:val="single" w:sz="4" w:space="0" w:color="000000"/>
            </w:tcBorders>
          </w:tcPr>
          <w:p w:rsid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32 798 560 акцій номінальною вартістю</w:t>
            </w:r>
          </w:p>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0,25 грн. за одну акцію</w:t>
            </w:r>
          </w:p>
        </w:tc>
        <w:tc>
          <w:tcPr>
            <w:tcW w:w="2303"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8200</w:t>
            </w:r>
          </w:p>
        </w:tc>
      </w:tr>
      <w:tr w:rsidR="00C20EB5" w:rsidRPr="00283355" w:rsidTr="00C20EB5">
        <w:tc>
          <w:tcPr>
            <w:tcW w:w="475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Випущений та повністю оплачений Зареєстрований капітал:</w:t>
            </w:r>
          </w:p>
        </w:tc>
        <w:tc>
          <w:tcPr>
            <w:tcW w:w="2303"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Cs/>
                <w:lang w:val="uk-UA"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Cs/>
                <w:lang w:val="uk-UA" w:eastAsia="zh-CN"/>
              </w:rPr>
            </w:pPr>
          </w:p>
        </w:tc>
      </w:tr>
      <w:tr w:rsidR="00C20EB5" w:rsidRPr="00283355" w:rsidTr="00C20EB5">
        <w:tc>
          <w:tcPr>
            <w:tcW w:w="4758" w:type="dxa"/>
            <w:tcBorders>
              <w:top w:val="single" w:sz="4" w:space="0" w:color="000000"/>
              <w:left w:val="single" w:sz="4" w:space="0" w:color="000000"/>
              <w:bottom w:val="single" w:sz="4" w:space="0" w:color="000000"/>
            </w:tcBorders>
          </w:tcPr>
          <w:p w:rsid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32 798 560 акцій номінальною вартістю</w:t>
            </w:r>
          </w:p>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0,25 грн. за одну акцію</w:t>
            </w:r>
          </w:p>
        </w:tc>
        <w:tc>
          <w:tcPr>
            <w:tcW w:w="2303"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8200</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Структура зареєстрованого капіталу представлена наступним чином: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1559"/>
        <w:gridCol w:w="1985"/>
        <w:gridCol w:w="1842"/>
        <w:gridCol w:w="1985"/>
      </w:tblGrid>
      <w:tr w:rsidR="00C20EB5" w:rsidRPr="00283355" w:rsidTr="00C20EB5">
        <w:trPr>
          <w:trHeight w:val="262"/>
        </w:trPr>
        <w:tc>
          <w:tcPr>
            <w:tcW w:w="1872" w:type="dxa"/>
            <w:vMerge w:val="restart"/>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3544" w:type="dxa"/>
            <w:gridSpan w:val="2"/>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31.12.2017</w:t>
            </w:r>
          </w:p>
        </w:tc>
        <w:tc>
          <w:tcPr>
            <w:tcW w:w="3827" w:type="dxa"/>
            <w:gridSpan w:val="2"/>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31.12.2016</w:t>
            </w:r>
          </w:p>
        </w:tc>
      </w:tr>
      <w:tr w:rsidR="00C20EB5" w:rsidRPr="00283355" w:rsidTr="00C20EB5">
        <w:trPr>
          <w:trHeight w:val="262"/>
        </w:trPr>
        <w:tc>
          <w:tcPr>
            <w:tcW w:w="1872" w:type="dxa"/>
            <w:vMerge/>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p>
        </w:tc>
        <w:tc>
          <w:tcPr>
            <w:tcW w:w="1559"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bCs/>
                <w:lang w:val="uk-UA" w:eastAsia="zh-CN"/>
              </w:rPr>
              <w:t>Кількість акцій, шт.</w:t>
            </w:r>
          </w:p>
        </w:tc>
        <w:tc>
          <w:tcPr>
            <w:tcW w:w="1985"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bCs/>
                <w:lang w:val="uk-UA" w:eastAsia="zh-CN"/>
              </w:rPr>
              <w:t>Частка володіння, %</w:t>
            </w:r>
          </w:p>
        </w:tc>
        <w:tc>
          <w:tcPr>
            <w:tcW w:w="1842"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bCs/>
                <w:lang w:val="uk-UA" w:eastAsia="zh-CN"/>
              </w:rPr>
              <w:t>Кількість акцій, шт.</w:t>
            </w:r>
          </w:p>
        </w:tc>
        <w:tc>
          <w:tcPr>
            <w:tcW w:w="1985"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bCs/>
                <w:lang w:val="uk-UA" w:eastAsia="zh-CN"/>
              </w:rPr>
              <w:t>Частка володіння, %</w:t>
            </w:r>
          </w:p>
        </w:tc>
      </w:tr>
      <w:tr w:rsidR="00C20EB5" w:rsidRPr="00283355" w:rsidTr="00C20EB5">
        <w:trPr>
          <w:trHeight w:val="247"/>
        </w:trPr>
        <w:tc>
          <w:tcPr>
            <w:tcW w:w="1872"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Фізична особа</w:t>
            </w:r>
          </w:p>
        </w:tc>
        <w:tc>
          <w:tcPr>
            <w:tcW w:w="1559"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6 292 290</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19,185%</w:t>
            </w:r>
          </w:p>
        </w:tc>
        <w:tc>
          <w:tcPr>
            <w:tcW w:w="1842"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6 292 290</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19,185%</w:t>
            </w:r>
          </w:p>
        </w:tc>
      </w:tr>
      <w:tr w:rsidR="00C20EB5" w:rsidRPr="00283355" w:rsidTr="00C20EB5">
        <w:trPr>
          <w:trHeight w:val="262"/>
        </w:trPr>
        <w:tc>
          <w:tcPr>
            <w:tcW w:w="1872"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Фізична особа</w:t>
            </w:r>
          </w:p>
        </w:tc>
        <w:tc>
          <w:tcPr>
            <w:tcW w:w="1559"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12 445 937</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37,947%</w:t>
            </w:r>
          </w:p>
        </w:tc>
        <w:tc>
          <w:tcPr>
            <w:tcW w:w="1842"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12 445 937</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37,947%</w:t>
            </w:r>
          </w:p>
        </w:tc>
      </w:tr>
      <w:tr w:rsidR="00C20EB5" w:rsidRPr="00283355" w:rsidTr="00C20EB5">
        <w:trPr>
          <w:trHeight w:val="262"/>
        </w:trPr>
        <w:tc>
          <w:tcPr>
            <w:tcW w:w="1872"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Фізична особа</w:t>
            </w:r>
          </w:p>
        </w:tc>
        <w:tc>
          <w:tcPr>
            <w:tcW w:w="1559"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6 292 290</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19,185%</w:t>
            </w:r>
          </w:p>
        </w:tc>
        <w:tc>
          <w:tcPr>
            <w:tcW w:w="1842"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6 292 290</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19,185%</w:t>
            </w:r>
          </w:p>
        </w:tc>
      </w:tr>
      <w:tr w:rsidR="00C20EB5" w:rsidRPr="00283355" w:rsidTr="00C20EB5">
        <w:trPr>
          <w:trHeight w:val="262"/>
        </w:trPr>
        <w:tc>
          <w:tcPr>
            <w:tcW w:w="1872"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Інші юридичні та фізичні особи</w:t>
            </w:r>
          </w:p>
        </w:tc>
        <w:tc>
          <w:tcPr>
            <w:tcW w:w="1559"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7 768 043</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23,683%</w:t>
            </w:r>
          </w:p>
        </w:tc>
        <w:tc>
          <w:tcPr>
            <w:tcW w:w="1842"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7 768 043</w:t>
            </w:r>
            <w:r w:rsidR="00283355" w:rsidRPr="00283355">
              <w:rPr>
                <w:rFonts w:ascii="Times New Roman" w:eastAsia="Calibri" w:hAnsi="Times New Roman" w:cs="Times New Roman"/>
                <w:lang w:val="uk-UA" w:eastAsia="zh-CN"/>
              </w:rPr>
              <w:t xml:space="preserve"> </w:t>
            </w:r>
          </w:p>
        </w:tc>
        <w:tc>
          <w:tcPr>
            <w:tcW w:w="1985" w:type="dxa"/>
            <w:vAlign w:val="bottom"/>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23,683%</w:t>
            </w:r>
          </w:p>
        </w:tc>
      </w:tr>
      <w:tr w:rsidR="00C20EB5" w:rsidRPr="00283355" w:rsidTr="00C20EB5">
        <w:trPr>
          <w:trHeight w:val="262"/>
        </w:trPr>
        <w:tc>
          <w:tcPr>
            <w:tcW w:w="1872"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Всього</w:t>
            </w:r>
          </w:p>
        </w:tc>
        <w:tc>
          <w:tcPr>
            <w:tcW w:w="1559" w:type="dxa"/>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32 798 560</w:t>
            </w:r>
          </w:p>
        </w:tc>
        <w:tc>
          <w:tcPr>
            <w:tcW w:w="1985" w:type="dxa"/>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100,000%</w:t>
            </w:r>
          </w:p>
        </w:tc>
        <w:tc>
          <w:tcPr>
            <w:tcW w:w="1842" w:type="dxa"/>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32 798 560</w:t>
            </w:r>
          </w:p>
        </w:tc>
        <w:tc>
          <w:tcPr>
            <w:tcW w:w="1985" w:type="dxa"/>
          </w:tcPr>
          <w:p w:rsidR="00C20EB5" w:rsidRPr="00283355" w:rsidRDefault="00C20EB5" w:rsidP="00C20EB5">
            <w:pPr>
              <w:spacing w:after="0" w:line="240" w:lineRule="auto"/>
              <w:jc w:val="right"/>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100,000%</w:t>
            </w:r>
          </w:p>
        </w:tc>
      </w:tr>
    </w:tbl>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Розмір Зареєстрованого капіталу відповідає вимогам статті 155 Цивільного кодексу України. Протягом 2017 року не було</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руху по Зареєстрованому капіталу Товариства.</w:t>
      </w:r>
    </w:p>
    <w:p w:rsidR="00C20EB5" w:rsidRPr="00283355" w:rsidRDefault="00C20EB5" w:rsidP="001873F2">
      <w:pPr>
        <w:spacing w:after="0" w:line="240" w:lineRule="auto"/>
        <w:ind w:firstLine="357"/>
        <w:jc w:val="both"/>
        <w:rPr>
          <w:rFonts w:ascii="Times New Roman" w:eastAsia="Times-Roman" w:hAnsi="Times New Roman" w:cs="Times New Roman"/>
          <w:bCs/>
          <w:u w:val="single"/>
          <w:lang w:val="uk-UA" w:eastAsia="zh-CN"/>
        </w:rPr>
      </w:pPr>
      <w:r w:rsidRPr="00283355">
        <w:rPr>
          <w:rFonts w:ascii="Times New Roman" w:eastAsia="Times-Roman" w:hAnsi="Times New Roman" w:cs="Times New Roman"/>
          <w:bCs/>
          <w:u w:val="single"/>
          <w:lang w:val="uk-UA" w:eastAsia="zh-CN"/>
        </w:rPr>
        <w:t>Нерозподілений прибуток (непокритий збиток)</w:t>
      </w:r>
    </w:p>
    <w:p w:rsidR="00C20EB5" w:rsidRPr="00283355" w:rsidRDefault="00C20EB5" w:rsidP="001873F2">
      <w:pPr>
        <w:spacing w:after="0" w:line="240" w:lineRule="auto"/>
        <w:ind w:firstLine="357"/>
        <w:jc w:val="both"/>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Протягом звітного періоду відбулися наступні зміни:</w:t>
      </w:r>
    </w:p>
    <w:p w:rsidR="00C20EB5" w:rsidRPr="00283355" w:rsidRDefault="00C20EB5" w:rsidP="00C20EB5">
      <w:pPr>
        <w:numPr>
          <w:ilvl w:val="0"/>
          <w:numId w:val="16"/>
        </w:numPr>
        <w:spacing w:after="0" w:line="240" w:lineRule="auto"/>
        <w:ind w:left="72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Помилки</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попередніх періодів в оприбуткуванні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лишків</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основних засобів</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 287 </w:t>
      </w:r>
      <w:r w:rsidR="00283355">
        <w:rPr>
          <w:rFonts w:ascii="Times New Roman" w:eastAsia="Calibri" w:hAnsi="Times New Roman" w:cs="Times New Roman"/>
          <w:lang w:val="uk-UA" w:eastAsia="zh-CN"/>
        </w:rPr>
        <w:t>тис. грн.</w:t>
      </w:r>
      <w:r w:rsidRPr="00283355">
        <w:rPr>
          <w:rFonts w:ascii="Times New Roman" w:eastAsia="Calibri" w:hAnsi="Times New Roman" w:cs="Times New Roman"/>
          <w:lang w:val="uk-UA" w:eastAsia="zh-CN"/>
        </w:rPr>
        <w:t>;</w:t>
      </w:r>
    </w:p>
    <w:p w:rsidR="00C20EB5" w:rsidRPr="00283355" w:rsidRDefault="00C20EB5" w:rsidP="00C20EB5">
      <w:pPr>
        <w:numPr>
          <w:ilvl w:val="0"/>
          <w:numId w:val="16"/>
        </w:numPr>
        <w:spacing w:after="0" w:line="240" w:lineRule="auto"/>
        <w:ind w:left="72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проведення операцій попередніх періодів у звітому році у зв'язку з несвоєчасним отриманням первинних документів -</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260 </w:t>
      </w:r>
      <w:r w:rsidR="00283355">
        <w:rPr>
          <w:rFonts w:ascii="Times New Roman" w:eastAsia="Calibri" w:hAnsi="Times New Roman" w:cs="Times New Roman"/>
          <w:lang w:val="uk-UA" w:eastAsia="zh-CN"/>
        </w:rPr>
        <w:t>тис. грн.</w:t>
      </w:r>
      <w:r w:rsidRPr="00283355">
        <w:rPr>
          <w:rFonts w:ascii="Times New Roman" w:eastAsia="Calibri" w:hAnsi="Times New Roman" w:cs="Times New Roman"/>
          <w:lang w:val="uk-UA" w:eastAsia="zh-CN"/>
        </w:rPr>
        <w:t>;</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Calibri" w:hAnsi="Times New Roman" w:cs="Times New Roman"/>
          <w:lang w:val="uk-UA" w:eastAsia="zh-CN"/>
        </w:rPr>
        <w:t>донараховання</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податків, штрафів та пені за попередні звітні періоди</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1512 </w:t>
      </w:r>
      <w:r w:rsidR="00283355">
        <w:rPr>
          <w:rFonts w:ascii="Times New Roman" w:eastAsia="Calibri" w:hAnsi="Times New Roman" w:cs="Times New Roman"/>
          <w:lang w:val="uk-UA" w:eastAsia="zh-CN"/>
        </w:rPr>
        <w:t>тис. грн.</w:t>
      </w:r>
      <w:r w:rsidRPr="00283355">
        <w:rPr>
          <w:rFonts w:ascii="Times New Roman" w:eastAsia="Calibri" w:hAnsi="Times New Roman" w:cs="Times New Roman"/>
          <w:lang w:val="uk-UA" w:eastAsia="zh-CN"/>
        </w:rPr>
        <w:t>;</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Calibri" w:hAnsi="Times New Roman" w:cs="Times New Roman"/>
          <w:lang w:val="uk-UA" w:eastAsia="zh-CN"/>
        </w:rPr>
        <w:t xml:space="preserve">коригування податкового кредиту та забов'язань – 656 </w:t>
      </w:r>
      <w:r w:rsidR="00283355">
        <w:rPr>
          <w:rFonts w:ascii="Times New Roman" w:eastAsia="Calibri" w:hAnsi="Times New Roman" w:cs="Times New Roman"/>
          <w:lang w:val="uk-UA" w:eastAsia="zh-CN"/>
        </w:rPr>
        <w:t>тис. грн.</w:t>
      </w:r>
      <w:r w:rsidRPr="00283355">
        <w:rPr>
          <w:rFonts w:ascii="Times New Roman" w:eastAsia="Calibri" w:hAnsi="Times New Roman" w:cs="Times New Roman"/>
          <w:lang w:val="uk-UA" w:eastAsia="zh-CN"/>
        </w:rPr>
        <w:t>;</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Calibri" w:hAnsi="Times New Roman" w:cs="Times New Roman"/>
          <w:lang w:val="uk-UA" w:eastAsia="zh-CN"/>
        </w:rPr>
        <w:t>виправлення помилок попередніх періодів у відображенні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залишків по складу готова продукція- 789 </w:t>
      </w:r>
      <w:r w:rsidR="00283355">
        <w:rPr>
          <w:rFonts w:ascii="Times New Roman" w:eastAsia="Calibri" w:hAnsi="Times New Roman" w:cs="Times New Roman"/>
          <w:lang w:val="uk-UA" w:eastAsia="zh-CN"/>
        </w:rPr>
        <w:t>тис. грн.</w:t>
      </w:r>
    </w:p>
    <w:p w:rsidR="00283355" w:rsidRDefault="00C20EB5" w:rsidP="00C20EB5">
      <w:pPr>
        <w:numPr>
          <w:ilvl w:val="0"/>
          <w:numId w:val="16"/>
        </w:numPr>
        <w:spacing w:after="0" w:line="240" w:lineRule="auto"/>
        <w:ind w:left="72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помилково не списано зі складу матеріали - 49 тис. грн.</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помилково не нарахован знос на бібліотечні фонди- 48 </w:t>
      </w:r>
      <w:r w:rsidR="00283355">
        <w:rPr>
          <w:rFonts w:ascii="Times New Roman" w:eastAsia="Times-Bold" w:hAnsi="Times New Roman" w:cs="Times New Roman"/>
          <w:bCs/>
          <w:lang w:val="uk-UA" w:eastAsia="zh-CN"/>
        </w:rPr>
        <w:t>тис. грн.</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помилково не проведені акти інжінерінгу- 361тис.грн</w:t>
      </w:r>
    </w:p>
    <w:p w:rsidR="00C20EB5" w:rsidRPr="00283355" w:rsidRDefault="00C20EB5" w:rsidP="00C20EB5">
      <w:pPr>
        <w:numPr>
          <w:ilvl w:val="0"/>
          <w:numId w:val="16"/>
        </w:numPr>
        <w:spacing w:after="0" w:line="240" w:lineRule="auto"/>
        <w:ind w:left="720"/>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lastRenderedPageBreak/>
        <w:t xml:space="preserve">донараховані суми по пільговим пенсіям та спискам №1,2-8 </w:t>
      </w:r>
      <w:r w:rsidR="00283355">
        <w:rPr>
          <w:rFonts w:ascii="Times New Roman" w:eastAsia="Times-Bold" w:hAnsi="Times New Roman" w:cs="Times New Roman"/>
          <w:bCs/>
          <w:lang w:val="uk-UA" w:eastAsia="zh-CN"/>
        </w:rPr>
        <w:t>тис. грн.</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14.</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Резерви, відображені у складі власного капіталу</w:t>
      </w:r>
    </w:p>
    <w:tbl>
      <w:tblPr>
        <w:tblW w:w="9589" w:type="dxa"/>
        <w:tblInd w:w="158" w:type="dxa"/>
        <w:tblLayout w:type="fixed"/>
        <w:tblLook w:val="0000"/>
      </w:tblPr>
      <w:tblGrid>
        <w:gridCol w:w="3636"/>
        <w:gridCol w:w="2126"/>
        <w:gridCol w:w="2268"/>
        <w:gridCol w:w="1559"/>
      </w:tblGrid>
      <w:tr w:rsidR="00C20EB5" w:rsidRPr="00283355" w:rsidTr="00C20EB5">
        <w:trPr>
          <w:trHeight w:val="410"/>
        </w:trPr>
        <w:tc>
          <w:tcPr>
            <w:tcW w:w="3636" w:type="dxa"/>
            <w:tcBorders>
              <w:top w:val="single" w:sz="2" w:space="0" w:color="000000"/>
              <w:left w:val="single" w:sz="2" w:space="0" w:color="000000"/>
              <w:bottom w:val="single" w:sz="2" w:space="0" w:color="000000"/>
            </w:tcBorders>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126" w:type="dxa"/>
            <w:tcBorders>
              <w:top w:val="single" w:sz="2" w:space="0" w:color="000000"/>
              <w:left w:val="single" w:sz="2" w:space="0" w:color="000000"/>
              <w:bottom w:val="single" w:sz="2" w:space="0" w:color="000000"/>
            </w:tcBorders>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Додатковий капітал</w:t>
            </w:r>
          </w:p>
        </w:tc>
        <w:tc>
          <w:tcPr>
            <w:tcW w:w="2268" w:type="dxa"/>
            <w:tcBorders>
              <w:top w:val="single" w:sz="2" w:space="0" w:color="000000"/>
              <w:left w:val="single" w:sz="2" w:space="0" w:color="000000"/>
              <w:bottom w:val="single" w:sz="2" w:space="0" w:color="000000"/>
            </w:tcBorders>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Капітал у дооцінках</w:t>
            </w:r>
          </w:p>
        </w:tc>
        <w:tc>
          <w:tcPr>
            <w:tcW w:w="1559" w:type="dxa"/>
            <w:tcBorders>
              <w:top w:val="single" w:sz="2" w:space="0" w:color="000000"/>
              <w:left w:val="single" w:sz="2" w:space="0" w:color="000000"/>
              <w:bottom w:val="single" w:sz="2" w:space="0" w:color="000000"/>
              <w:right w:val="single" w:sz="2"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Всього</w:t>
            </w:r>
          </w:p>
        </w:tc>
      </w:tr>
      <w:tr w:rsidR="00C20EB5" w:rsidRPr="00283355" w:rsidTr="00C20EB5">
        <w:trPr>
          <w:trHeight w:val="379"/>
        </w:trPr>
        <w:tc>
          <w:tcPr>
            <w:tcW w:w="3636" w:type="dxa"/>
            <w:tcBorders>
              <w:left w:val="single" w:sz="2" w:space="0" w:color="000000"/>
              <w:bottom w:val="single" w:sz="2" w:space="0" w:color="000000"/>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 31грудня 2016 р.</w:t>
            </w:r>
          </w:p>
        </w:tc>
        <w:tc>
          <w:tcPr>
            <w:tcW w:w="2126" w:type="dxa"/>
            <w:tcBorders>
              <w:left w:val="single" w:sz="2" w:space="0" w:color="000000"/>
              <w:bottom w:val="single" w:sz="2"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196</w:t>
            </w:r>
          </w:p>
        </w:tc>
        <w:tc>
          <w:tcPr>
            <w:tcW w:w="2268" w:type="dxa"/>
            <w:tcBorders>
              <w:left w:val="single" w:sz="2" w:space="0" w:color="000000"/>
              <w:bottom w:val="single" w:sz="2"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107010</w:t>
            </w:r>
          </w:p>
        </w:tc>
        <w:tc>
          <w:tcPr>
            <w:tcW w:w="1559" w:type="dxa"/>
            <w:tcBorders>
              <w:left w:val="single" w:sz="2" w:space="0" w:color="000000"/>
              <w:bottom w:val="single" w:sz="2" w:space="0" w:color="000000"/>
              <w:right w:val="single" w:sz="2"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107206</w:t>
            </w:r>
          </w:p>
        </w:tc>
      </w:tr>
      <w:tr w:rsidR="00C20EB5" w:rsidRPr="00283355" w:rsidTr="00C20EB5">
        <w:trPr>
          <w:trHeight w:val="348"/>
        </w:trPr>
        <w:tc>
          <w:tcPr>
            <w:tcW w:w="3636" w:type="dxa"/>
            <w:tcBorders>
              <w:left w:val="single" w:sz="2" w:space="0" w:color="000000"/>
              <w:bottom w:val="single" w:sz="2" w:space="0" w:color="000000"/>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Зміни за період</w:t>
            </w:r>
          </w:p>
        </w:tc>
        <w:tc>
          <w:tcPr>
            <w:tcW w:w="2126" w:type="dxa"/>
            <w:tcBorders>
              <w:left w:val="single" w:sz="2" w:space="0" w:color="000000"/>
              <w:bottom w:val="single" w:sz="2"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Cs/>
                <w:lang w:val="uk-UA" w:eastAsia="zh-CN"/>
              </w:rPr>
            </w:pPr>
          </w:p>
        </w:tc>
        <w:tc>
          <w:tcPr>
            <w:tcW w:w="2268" w:type="dxa"/>
            <w:tcBorders>
              <w:left w:val="single" w:sz="2" w:space="0" w:color="000000"/>
              <w:bottom w:val="single" w:sz="2" w:space="0" w:color="000000"/>
            </w:tcBorders>
            <w:vAlign w:val="center"/>
          </w:tcPr>
          <w:p w:rsidR="00C20EB5" w:rsidRPr="00283355" w:rsidRDefault="0028335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 </w:t>
            </w:r>
            <w:r w:rsidR="00C20EB5" w:rsidRPr="00283355">
              <w:rPr>
                <w:rFonts w:ascii="Times New Roman" w:eastAsia="Times-Bold" w:hAnsi="Times New Roman" w:cs="Times New Roman"/>
                <w:bCs/>
                <w:lang w:val="uk-UA" w:eastAsia="zh-CN"/>
              </w:rPr>
              <w:t>31</w:t>
            </w:r>
          </w:p>
        </w:tc>
        <w:tc>
          <w:tcPr>
            <w:tcW w:w="1559" w:type="dxa"/>
            <w:tcBorders>
              <w:left w:val="single" w:sz="2" w:space="0" w:color="000000"/>
              <w:bottom w:val="single" w:sz="2" w:space="0" w:color="000000"/>
              <w:right w:val="single" w:sz="2" w:space="0" w:color="000000"/>
            </w:tcBorders>
            <w:vAlign w:val="center"/>
          </w:tcPr>
          <w:p w:rsidR="00C20EB5" w:rsidRPr="00283355" w:rsidRDefault="0028335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31</w:t>
            </w:r>
          </w:p>
        </w:tc>
      </w:tr>
      <w:tr w:rsidR="00C20EB5" w:rsidRPr="00283355" w:rsidTr="00C20EB5">
        <w:trPr>
          <w:trHeight w:val="351"/>
        </w:trPr>
        <w:tc>
          <w:tcPr>
            <w:tcW w:w="3636" w:type="dxa"/>
            <w:tcBorders>
              <w:left w:val="single" w:sz="2" w:space="0" w:color="000000"/>
              <w:bottom w:val="single" w:sz="2" w:space="0" w:color="000000"/>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 31грудня</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2017 р.</w:t>
            </w:r>
          </w:p>
        </w:tc>
        <w:tc>
          <w:tcPr>
            <w:tcW w:w="2126" w:type="dxa"/>
            <w:tcBorders>
              <w:left w:val="single" w:sz="2" w:space="0" w:color="000000"/>
              <w:bottom w:val="single" w:sz="2"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196</w:t>
            </w:r>
          </w:p>
        </w:tc>
        <w:tc>
          <w:tcPr>
            <w:tcW w:w="2268" w:type="dxa"/>
            <w:tcBorders>
              <w:left w:val="single" w:sz="2" w:space="0" w:color="000000"/>
              <w:bottom w:val="single" w:sz="2"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107041</w:t>
            </w:r>
          </w:p>
        </w:tc>
        <w:tc>
          <w:tcPr>
            <w:tcW w:w="1559" w:type="dxa"/>
            <w:tcBorders>
              <w:left w:val="single" w:sz="2" w:space="0" w:color="000000"/>
              <w:bottom w:val="single" w:sz="2" w:space="0" w:color="000000"/>
              <w:right w:val="single" w:sz="2"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107237</w:t>
            </w:r>
          </w:p>
        </w:tc>
      </w:tr>
    </w:tbl>
    <w:p w:rsidR="00C20EB5" w:rsidRPr="001873F2"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У складі капіталу у дооцінках відображається дооцінка будівель та споруд,</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машин та обладнання.</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У складі додаткового капіталу відображається вартість майна, не включеного до приватизації.</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15.</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Забезпечення</w:t>
      </w:r>
    </w:p>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 xml:space="preserve">До складу забезпечень входять довгострокові та поточні забезпечення, нараховані на виплату відпусток. </w:t>
      </w:r>
    </w:p>
    <w:tbl>
      <w:tblPr>
        <w:tblW w:w="0" w:type="auto"/>
        <w:tblInd w:w="111" w:type="dxa"/>
        <w:tblLayout w:type="fixed"/>
        <w:tblLook w:val="0000"/>
      </w:tblPr>
      <w:tblGrid>
        <w:gridCol w:w="3399"/>
        <w:gridCol w:w="1843"/>
        <w:gridCol w:w="2268"/>
        <w:gridCol w:w="1559"/>
      </w:tblGrid>
      <w:tr w:rsidR="00C20EB5" w:rsidRPr="00283355" w:rsidTr="00C20EB5">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1843"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Roman" w:hAnsi="Times New Roman" w:cs="Times New Roman"/>
                <w:b/>
                <w:bCs/>
                <w:lang w:val="uk-UA" w:eastAsia="zh-CN"/>
              </w:rPr>
              <w:t>Довгострокові забезпечення</w:t>
            </w:r>
          </w:p>
        </w:tc>
        <w:tc>
          <w:tcPr>
            <w:tcW w:w="2268"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Roman" w:hAnsi="Times New Roman" w:cs="Times New Roman"/>
                <w:b/>
                <w:bCs/>
                <w:lang w:val="uk-UA" w:eastAsia="zh-CN"/>
              </w:rPr>
              <w:t>Поточні забезпечення</w:t>
            </w:r>
          </w:p>
        </w:tc>
        <w:tc>
          <w:tcPr>
            <w:tcW w:w="1559" w:type="dxa"/>
            <w:tcBorders>
              <w:top w:val="single" w:sz="4" w:space="0" w:color="000000"/>
              <w:left w:val="single" w:sz="4" w:space="0" w:color="auto"/>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Всього</w:t>
            </w:r>
          </w:p>
        </w:tc>
      </w:tr>
      <w:tr w:rsidR="00C20EB5" w:rsidRPr="00283355" w:rsidTr="00C20EB5">
        <w:trPr>
          <w:trHeight w:val="287"/>
        </w:trPr>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 31 грудня 2016 р.</w:t>
            </w:r>
          </w:p>
        </w:tc>
        <w:tc>
          <w:tcPr>
            <w:tcW w:w="1843"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2561</w:t>
            </w:r>
          </w:p>
        </w:tc>
        <w:tc>
          <w:tcPr>
            <w:tcW w:w="2268"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2887</w:t>
            </w:r>
          </w:p>
        </w:tc>
        <w:tc>
          <w:tcPr>
            <w:tcW w:w="1559" w:type="dxa"/>
            <w:tcBorders>
              <w:top w:val="single" w:sz="4" w:space="0" w:color="000000"/>
              <w:left w:val="single" w:sz="4" w:space="0" w:color="auto"/>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5448</w:t>
            </w:r>
          </w:p>
        </w:tc>
      </w:tr>
      <w:tr w:rsidR="00C20EB5" w:rsidRPr="00283355" w:rsidTr="00C20EB5">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Нараховано за 2017 р.</w:t>
            </w:r>
          </w:p>
        </w:tc>
        <w:tc>
          <w:tcPr>
            <w:tcW w:w="1843"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2882</w:t>
            </w:r>
          </w:p>
        </w:tc>
        <w:tc>
          <w:tcPr>
            <w:tcW w:w="2268"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15007</w:t>
            </w:r>
          </w:p>
        </w:tc>
        <w:tc>
          <w:tcPr>
            <w:tcW w:w="1559" w:type="dxa"/>
            <w:tcBorders>
              <w:top w:val="single" w:sz="4" w:space="0" w:color="000000"/>
              <w:left w:val="single" w:sz="4" w:space="0" w:color="auto"/>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17889</w:t>
            </w:r>
          </w:p>
        </w:tc>
      </w:tr>
      <w:tr w:rsidR="00C20EB5" w:rsidRPr="00283355" w:rsidTr="00C20EB5">
        <w:trPr>
          <w:trHeight w:val="360"/>
        </w:trPr>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Використано за 2017 р.</w:t>
            </w:r>
          </w:p>
        </w:tc>
        <w:tc>
          <w:tcPr>
            <w:tcW w:w="1843"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4387</w:t>
            </w:r>
          </w:p>
        </w:tc>
        <w:tc>
          <w:tcPr>
            <w:tcW w:w="2268"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12296</w:t>
            </w:r>
          </w:p>
        </w:tc>
        <w:tc>
          <w:tcPr>
            <w:tcW w:w="1559" w:type="dxa"/>
            <w:tcBorders>
              <w:top w:val="single" w:sz="4" w:space="0" w:color="000000"/>
              <w:left w:val="single" w:sz="4" w:space="0" w:color="auto"/>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16683</w:t>
            </w:r>
          </w:p>
        </w:tc>
      </w:tr>
      <w:tr w:rsidR="00C20EB5" w:rsidRPr="00283355" w:rsidTr="00C20EB5">
        <w:trPr>
          <w:trHeight w:val="180"/>
        </w:trPr>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Зменшено </w:t>
            </w:r>
          </w:p>
        </w:tc>
        <w:tc>
          <w:tcPr>
            <w:tcW w:w="1843"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p>
        </w:tc>
        <w:tc>
          <w:tcPr>
            <w:tcW w:w="2268"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p>
        </w:tc>
        <w:tc>
          <w:tcPr>
            <w:tcW w:w="1559" w:type="dxa"/>
            <w:tcBorders>
              <w:top w:val="single" w:sz="4" w:space="0" w:color="000000"/>
              <w:left w:val="single" w:sz="4" w:space="0" w:color="auto"/>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p>
        </w:tc>
      </w:tr>
      <w:tr w:rsidR="00C20EB5" w:rsidRPr="00283355" w:rsidTr="00C20EB5">
        <w:trPr>
          <w:trHeight w:val="300"/>
        </w:trPr>
        <w:tc>
          <w:tcPr>
            <w:tcW w:w="3399" w:type="dxa"/>
            <w:tcBorders>
              <w:top w:val="single" w:sz="4" w:space="0" w:color="000000"/>
              <w:left w:val="single" w:sz="4" w:space="0" w:color="000000"/>
              <w:bottom w:val="single" w:sz="4" w:space="0" w:color="000000"/>
              <w:right w:val="single" w:sz="4" w:space="0" w:color="auto"/>
            </w:tcBorders>
          </w:tcPr>
          <w:p w:rsidR="00C20EB5" w:rsidRPr="00283355" w:rsidRDefault="00C20EB5" w:rsidP="00C20EB5">
            <w:pPr>
              <w:spacing w:after="0" w:line="240" w:lineRule="auto"/>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Залишок на 31 грудня</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2017 р.</w:t>
            </w:r>
          </w:p>
        </w:tc>
        <w:tc>
          <w:tcPr>
            <w:tcW w:w="1843"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1056</w:t>
            </w:r>
          </w:p>
        </w:tc>
        <w:tc>
          <w:tcPr>
            <w:tcW w:w="2268" w:type="dxa"/>
            <w:tcBorders>
              <w:top w:val="single" w:sz="4" w:space="0" w:color="auto"/>
              <w:left w:val="single" w:sz="4" w:space="0" w:color="auto"/>
              <w:bottom w:val="single" w:sz="4" w:space="0" w:color="auto"/>
              <w:right w:val="single" w:sz="4" w:space="0" w:color="auto"/>
            </w:tcBorders>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5598</w:t>
            </w:r>
          </w:p>
        </w:tc>
        <w:tc>
          <w:tcPr>
            <w:tcW w:w="1559" w:type="dxa"/>
            <w:tcBorders>
              <w:top w:val="single" w:sz="4" w:space="0" w:color="000000"/>
              <w:left w:val="single" w:sz="4" w:space="0" w:color="auto"/>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6654</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16.</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 xml:space="preserve">Довгострокові кредити банків та інші довгострокові зобов’язання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1242"/>
        <w:gridCol w:w="317"/>
        <w:gridCol w:w="1559"/>
        <w:gridCol w:w="533"/>
        <w:gridCol w:w="1026"/>
        <w:gridCol w:w="1242"/>
        <w:gridCol w:w="176"/>
      </w:tblGrid>
      <w:tr w:rsidR="00C20EB5" w:rsidRPr="00283355" w:rsidTr="00C20EB5">
        <w:trPr>
          <w:gridAfter w:val="1"/>
          <w:wAfter w:w="176" w:type="dxa"/>
          <w:trHeight w:val="247"/>
        </w:trPr>
        <w:tc>
          <w:tcPr>
            <w:tcW w:w="4503" w:type="dxa"/>
            <w:gridSpan w:val="2"/>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bCs/>
                <w:lang w:val="uk-UA" w:eastAsia="zh-CN"/>
              </w:rPr>
              <w:t>Показники</w:t>
            </w:r>
          </w:p>
        </w:tc>
        <w:tc>
          <w:tcPr>
            <w:tcW w:w="2409" w:type="dxa"/>
            <w:gridSpan w:val="3"/>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268" w:type="dxa"/>
            <w:gridSpan w:val="2"/>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gridAfter w:val="1"/>
          <w:wAfter w:w="176" w:type="dxa"/>
          <w:trHeight w:val="262"/>
        </w:trPr>
        <w:tc>
          <w:tcPr>
            <w:tcW w:w="4503" w:type="dxa"/>
            <w:gridSpan w:val="2"/>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Банківські кредити</w:t>
            </w:r>
          </w:p>
        </w:tc>
        <w:tc>
          <w:tcPr>
            <w:tcW w:w="2409" w:type="dxa"/>
            <w:gridSpan w:val="3"/>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2268" w:type="dxa"/>
            <w:gridSpan w:val="2"/>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r>
      <w:tr w:rsidR="00C20EB5" w:rsidRPr="00283355" w:rsidTr="00C20EB5">
        <w:trPr>
          <w:gridAfter w:val="1"/>
          <w:wAfter w:w="176" w:type="dxa"/>
          <w:trHeight w:val="321"/>
        </w:trPr>
        <w:tc>
          <w:tcPr>
            <w:tcW w:w="4503" w:type="dxa"/>
            <w:gridSpan w:val="2"/>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Векселі виданні</w:t>
            </w:r>
          </w:p>
        </w:tc>
        <w:tc>
          <w:tcPr>
            <w:tcW w:w="2409" w:type="dxa"/>
            <w:gridSpan w:val="3"/>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180453</w:t>
            </w:r>
          </w:p>
        </w:tc>
        <w:tc>
          <w:tcPr>
            <w:tcW w:w="2268" w:type="dxa"/>
            <w:gridSpan w:val="2"/>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180453</w:t>
            </w:r>
          </w:p>
        </w:tc>
      </w:tr>
      <w:tr w:rsidR="00C20EB5" w:rsidRPr="00283355" w:rsidTr="00C20EB5">
        <w:trPr>
          <w:gridAfter w:val="1"/>
          <w:wAfter w:w="176" w:type="dxa"/>
          <w:trHeight w:val="262"/>
        </w:trPr>
        <w:tc>
          <w:tcPr>
            <w:tcW w:w="4503" w:type="dxa"/>
            <w:gridSpan w:val="2"/>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Заборгованість за розміщеними облігаціями</w:t>
            </w:r>
          </w:p>
        </w:tc>
        <w:tc>
          <w:tcPr>
            <w:tcW w:w="2409" w:type="dxa"/>
            <w:gridSpan w:val="3"/>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17891</w:t>
            </w:r>
          </w:p>
        </w:tc>
        <w:tc>
          <w:tcPr>
            <w:tcW w:w="2268" w:type="dxa"/>
            <w:gridSpan w:val="2"/>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15392</w:t>
            </w:r>
          </w:p>
        </w:tc>
      </w:tr>
      <w:tr w:rsidR="00C20EB5" w:rsidRPr="00283355" w:rsidTr="00C20EB5">
        <w:trPr>
          <w:gridAfter w:val="1"/>
          <w:wAfter w:w="176" w:type="dxa"/>
          <w:trHeight w:val="262"/>
        </w:trPr>
        <w:tc>
          <w:tcPr>
            <w:tcW w:w="4503" w:type="dxa"/>
            <w:gridSpan w:val="2"/>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Цільове фінансування</w:t>
            </w:r>
          </w:p>
        </w:tc>
        <w:tc>
          <w:tcPr>
            <w:tcW w:w="2409" w:type="dxa"/>
            <w:gridSpan w:val="3"/>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3384</w:t>
            </w:r>
          </w:p>
        </w:tc>
        <w:tc>
          <w:tcPr>
            <w:tcW w:w="2268" w:type="dxa"/>
            <w:gridSpan w:val="2"/>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27082</w:t>
            </w:r>
          </w:p>
        </w:tc>
      </w:tr>
      <w:tr w:rsidR="00C20EB5" w:rsidRPr="00283355" w:rsidTr="00C20EB5">
        <w:trPr>
          <w:gridAfter w:val="1"/>
          <w:wAfter w:w="176" w:type="dxa"/>
          <w:trHeight w:val="262"/>
        </w:trPr>
        <w:tc>
          <w:tcPr>
            <w:tcW w:w="4503" w:type="dxa"/>
            <w:gridSpan w:val="2"/>
            <w:vAlign w:val="bottom"/>
          </w:tcPr>
          <w:p w:rsidR="00C20EB5" w:rsidRPr="00283355" w:rsidRDefault="00C20EB5" w:rsidP="00C20EB5">
            <w:pPr>
              <w:spacing w:after="0" w:line="240" w:lineRule="auto"/>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Всього</w:t>
            </w:r>
          </w:p>
        </w:tc>
        <w:tc>
          <w:tcPr>
            <w:tcW w:w="2409" w:type="dxa"/>
            <w:gridSpan w:val="3"/>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201728</w:t>
            </w:r>
          </w:p>
        </w:tc>
        <w:tc>
          <w:tcPr>
            <w:tcW w:w="2268" w:type="dxa"/>
            <w:gridSpan w:val="2"/>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222927</w:t>
            </w:r>
          </w:p>
        </w:tc>
      </w:tr>
      <w:tr w:rsidR="00C20EB5" w:rsidRPr="00083A58"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70"/>
        </w:trPr>
        <w:tc>
          <w:tcPr>
            <w:tcW w:w="3261" w:type="dxa"/>
            <w:tcBorders>
              <w:top w:val="nil"/>
              <w:left w:val="nil"/>
              <w:bottom w:val="single" w:sz="4" w:space="0" w:color="auto"/>
              <w:right w:val="nil"/>
            </w:tcBorders>
            <w:noWrap/>
            <w:vAlign w:val="bottom"/>
          </w:tcPr>
          <w:p w:rsidR="00C20EB5" w:rsidRPr="00083A58" w:rsidRDefault="00C20EB5" w:rsidP="00083A58">
            <w:pPr>
              <w:shd w:val="clear" w:color="auto" w:fill="FFFFFF"/>
              <w:spacing w:after="0" w:line="240" w:lineRule="auto"/>
              <w:ind w:firstLine="357"/>
              <w:jc w:val="both"/>
              <w:rPr>
                <w:rFonts w:ascii="Times New Roman" w:eastAsia="Calibri" w:hAnsi="Times New Roman" w:cs="Times New Roman"/>
                <w:b/>
                <w:lang w:val="uk-UA" w:eastAsia="zh-CN"/>
              </w:rPr>
            </w:pPr>
            <w:r w:rsidRPr="00083A58">
              <w:rPr>
                <w:rFonts w:ascii="Times New Roman" w:eastAsia="Calibri" w:hAnsi="Times New Roman" w:cs="Times New Roman"/>
                <w:b/>
                <w:lang w:val="uk-UA" w:eastAsia="zh-CN"/>
              </w:rPr>
              <w:t>Векселі видані</w:t>
            </w:r>
          </w:p>
        </w:tc>
        <w:tc>
          <w:tcPr>
            <w:tcW w:w="1559" w:type="dxa"/>
            <w:gridSpan w:val="2"/>
            <w:tcBorders>
              <w:top w:val="nil"/>
              <w:left w:val="nil"/>
              <w:bottom w:val="single" w:sz="4" w:space="0" w:color="auto"/>
              <w:right w:val="nil"/>
            </w:tcBorders>
            <w:noWrap/>
            <w:vAlign w:val="bottom"/>
          </w:tcPr>
          <w:p w:rsidR="00C20EB5" w:rsidRPr="00083A58" w:rsidRDefault="00C20EB5" w:rsidP="00083A58">
            <w:pPr>
              <w:shd w:val="clear" w:color="auto" w:fill="FFFFFF"/>
              <w:spacing w:after="0" w:line="240" w:lineRule="auto"/>
              <w:ind w:firstLine="357"/>
              <w:jc w:val="both"/>
              <w:rPr>
                <w:rFonts w:ascii="Times New Roman" w:eastAsia="Calibri" w:hAnsi="Times New Roman" w:cs="Times New Roman"/>
                <w:b/>
                <w:lang w:val="uk-UA" w:eastAsia="zh-CN"/>
              </w:rPr>
            </w:pPr>
          </w:p>
        </w:tc>
        <w:tc>
          <w:tcPr>
            <w:tcW w:w="1559" w:type="dxa"/>
            <w:tcBorders>
              <w:top w:val="nil"/>
              <w:left w:val="nil"/>
              <w:bottom w:val="single" w:sz="4" w:space="0" w:color="auto"/>
              <w:right w:val="nil"/>
            </w:tcBorders>
            <w:noWrap/>
            <w:vAlign w:val="bottom"/>
          </w:tcPr>
          <w:p w:rsidR="00C20EB5" w:rsidRPr="00083A58" w:rsidRDefault="00C20EB5" w:rsidP="00083A58">
            <w:pPr>
              <w:shd w:val="clear" w:color="auto" w:fill="FFFFFF"/>
              <w:spacing w:after="0" w:line="240" w:lineRule="auto"/>
              <w:ind w:firstLine="357"/>
              <w:jc w:val="both"/>
              <w:rPr>
                <w:rFonts w:ascii="Times New Roman" w:eastAsia="Calibri" w:hAnsi="Times New Roman" w:cs="Times New Roman"/>
                <w:b/>
                <w:lang w:val="uk-UA" w:eastAsia="zh-CN"/>
              </w:rPr>
            </w:pPr>
          </w:p>
        </w:tc>
        <w:tc>
          <w:tcPr>
            <w:tcW w:w="1559" w:type="dxa"/>
            <w:gridSpan w:val="2"/>
            <w:tcBorders>
              <w:top w:val="nil"/>
              <w:left w:val="nil"/>
              <w:bottom w:val="single" w:sz="4" w:space="0" w:color="auto"/>
              <w:right w:val="nil"/>
            </w:tcBorders>
            <w:noWrap/>
            <w:vAlign w:val="bottom"/>
          </w:tcPr>
          <w:p w:rsidR="00C20EB5" w:rsidRPr="00083A58" w:rsidRDefault="00C20EB5" w:rsidP="00083A58">
            <w:pPr>
              <w:shd w:val="clear" w:color="auto" w:fill="FFFFFF"/>
              <w:spacing w:after="0" w:line="240" w:lineRule="auto"/>
              <w:ind w:firstLine="357"/>
              <w:jc w:val="both"/>
              <w:rPr>
                <w:rFonts w:ascii="Times New Roman" w:eastAsia="Calibri" w:hAnsi="Times New Roman" w:cs="Times New Roman"/>
                <w:b/>
                <w:lang w:val="uk-UA" w:eastAsia="zh-CN"/>
              </w:rPr>
            </w:pPr>
          </w:p>
        </w:tc>
        <w:tc>
          <w:tcPr>
            <w:tcW w:w="1418" w:type="dxa"/>
            <w:gridSpan w:val="2"/>
            <w:tcBorders>
              <w:top w:val="nil"/>
              <w:left w:val="nil"/>
              <w:bottom w:val="single" w:sz="4" w:space="0" w:color="auto"/>
              <w:right w:val="nil"/>
            </w:tcBorders>
            <w:noWrap/>
            <w:vAlign w:val="bottom"/>
          </w:tcPr>
          <w:p w:rsidR="00C20EB5" w:rsidRPr="00083A58" w:rsidRDefault="00C20EB5" w:rsidP="00083A58">
            <w:pPr>
              <w:shd w:val="clear" w:color="auto" w:fill="FFFFFF"/>
              <w:spacing w:after="0" w:line="240" w:lineRule="auto"/>
              <w:ind w:firstLine="357"/>
              <w:jc w:val="both"/>
              <w:rPr>
                <w:rFonts w:ascii="Times New Roman" w:eastAsia="Calibri" w:hAnsi="Times New Roman" w:cs="Times New Roman"/>
                <w:b/>
                <w:lang w:val="uk-UA" w:eastAsia="zh-CN"/>
              </w:rPr>
            </w:pP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555"/>
        </w:trPr>
        <w:tc>
          <w:tcPr>
            <w:tcW w:w="3261" w:type="dxa"/>
            <w:vMerge w:val="restart"/>
            <w:tcBorders>
              <w:top w:val="single" w:sz="4" w:space="0" w:color="auto"/>
              <w:left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Контрагент</w:t>
            </w:r>
          </w:p>
        </w:tc>
        <w:tc>
          <w:tcPr>
            <w:tcW w:w="1559" w:type="dxa"/>
            <w:gridSpan w:val="2"/>
            <w:vMerge w:val="restart"/>
            <w:tcBorders>
              <w:top w:val="single" w:sz="4" w:space="0" w:color="auto"/>
              <w:left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Валюта позики</w:t>
            </w:r>
          </w:p>
        </w:tc>
        <w:tc>
          <w:tcPr>
            <w:tcW w:w="1559" w:type="dxa"/>
            <w:vMerge w:val="restart"/>
            <w:tcBorders>
              <w:top w:val="single" w:sz="4" w:space="0" w:color="auto"/>
              <w:left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Строк погашення</w:t>
            </w:r>
          </w:p>
        </w:tc>
        <w:tc>
          <w:tcPr>
            <w:tcW w:w="1559" w:type="dxa"/>
            <w:gridSpan w:val="2"/>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31.12.2017</w:t>
            </w: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31.12.2016</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559" w:type="dxa"/>
            <w:gridSpan w:val="2"/>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559" w:type="dxa"/>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i/>
                <w:iCs/>
                <w:lang w:val="uk-UA" w:eastAsia="zh-CN"/>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C20EB5" w:rsidRPr="00283355" w:rsidRDefault="00C20EB5" w:rsidP="00C20EB5">
            <w:pPr>
              <w:spacing w:after="0" w:line="240" w:lineRule="auto"/>
              <w:jc w:val="right"/>
              <w:rPr>
                <w:rFonts w:ascii="Times New Roman" w:eastAsia="Calibri" w:hAnsi="Times New Roman" w:cs="Times New Roman"/>
                <w:b/>
                <w:bCs/>
                <w:i/>
                <w:iCs/>
                <w:lang w:val="uk-UA" w:eastAsia="zh-CN"/>
              </w:rPr>
            </w:pPr>
            <w:r w:rsidRPr="00283355">
              <w:rPr>
                <w:rFonts w:ascii="Times New Roman" w:eastAsia="Calibri" w:hAnsi="Times New Roman" w:cs="Times New Roman"/>
                <w:b/>
                <w:bCs/>
                <w:i/>
                <w:iCs/>
                <w:lang w:val="uk-UA" w:eastAsia="zh-CN"/>
              </w:rPr>
              <w:t>тис. грн.</w:t>
            </w:r>
          </w:p>
        </w:tc>
        <w:tc>
          <w:tcPr>
            <w:tcW w:w="1418" w:type="dxa"/>
            <w:gridSpan w:val="2"/>
            <w:tcBorders>
              <w:top w:val="single" w:sz="4" w:space="0" w:color="auto"/>
              <w:left w:val="single" w:sz="4" w:space="0" w:color="auto"/>
              <w:bottom w:val="single" w:sz="4" w:space="0" w:color="auto"/>
              <w:right w:val="single" w:sz="4" w:space="0" w:color="auto"/>
            </w:tcBorders>
            <w:vAlign w:val="bottom"/>
          </w:tcPr>
          <w:p w:rsidR="00C20EB5" w:rsidRPr="00283355" w:rsidRDefault="00C20EB5" w:rsidP="00C20EB5">
            <w:pPr>
              <w:spacing w:after="0" w:line="240" w:lineRule="auto"/>
              <w:jc w:val="right"/>
              <w:rPr>
                <w:rFonts w:ascii="Times New Roman" w:eastAsia="Calibri" w:hAnsi="Times New Roman" w:cs="Times New Roman"/>
                <w:b/>
                <w:bCs/>
                <w:i/>
                <w:iCs/>
                <w:lang w:val="uk-UA" w:eastAsia="zh-CN"/>
              </w:rPr>
            </w:pPr>
            <w:r w:rsidRPr="00283355">
              <w:rPr>
                <w:rFonts w:ascii="Times New Roman" w:eastAsia="Calibri" w:hAnsi="Times New Roman" w:cs="Times New Roman"/>
                <w:b/>
                <w:bCs/>
                <w:i/>
                <w:iCs/>
                <w:lang w:val="uk-UA" w:eastAsia="zh-CN"/>
              </w:rPr>
              <w:t>тис. грн.</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БК Інвента 17</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24.10.2026</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11 074</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11 074</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Септима</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06.06.2022</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12 480</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12 480</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lastRenderedPageBreak/>
              <w:t>ТОВ Компанія Техноресурс Т</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12.12.2018</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11 745</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11 745</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Галактика 3000</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19.08.2022</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23 023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23 023</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ТД Кіріс</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01.09.2019</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9 125</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9 125</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НДФ Проммоніторинг</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18.03.2018</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23 303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23 303</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Концерн Век</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21.02.2026</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7 439</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7 439</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ТОВ ТПГ Макбел</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14.05.2020</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29 028</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29 028</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інші контрагенти</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53 236</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53 236</w:t>
            </w:r>
          </w:p>
        </w:tc>
      </w:tr>
      <w:tr w:rsidR="00C20EB5" w:rsidRPr="00283355" w:rsidTr="00C20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55"/>
        </w:trPr>
        <w:tc>
          <w:tcPr>
            <w:tcW w:w="3261"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Векселі видані,</w:t>
            </w:r>
            <w:r w:rsidR="00283355" w:rsidRPr="00283355">
              <w:rPr>
                <w:rFonts w:ascii="Times New Roman" w:eastAsia="Calibri" w:hAnsi="Times New Roman" w:cs="Times New Roman"/>
                <w:b/>
                <w:bCs/>
                <w:color w:val="000000"/>
                <w:lang w:val="uk-UA" w:eastAsia="zh-CN"/>
              </w:rPr>
              <w:t xml:space="preserve"> </w:t>
            </w:r>
            <w:r w:rsidRPr="00283355">
              <w:rPr>
                <w:rFonts w:ascii="Times New Roman" w:eastAsia="Calibri" w:hAnsi="Times New Roman" w:cs="Times New Roman"/>
                <w:b/>
                <w:bCs/>
                <w:color w:val="000000"/>
                <w:lang w:val="uk-UA" w:eastAsia="zh-CN"/>
              </w:rPr>
              <w:t>разом</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180 453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180 453</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17.</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Поточні зобов’язання</w:t>
      </w:r>
      <w:r w:rsidR="00283355" w:rsidRPr="00055AE9">
        <w:rPr>
          <w:rFonts w:ascii="Times New Roman" w:eastAsia="Times-Bold" w:hAnsi="Times New Roman" w:cs="Times New Roman"/>
          <w:b/>
          <w:bCs/>
          <w:lang w:val="uk-UA" w:eastAsia="zh-CN"/>
        </w:rPr>
        <w:t xml:space="preserve"> </w:t>
      </w:r>
    </w:p>
    <w:tbl>
      <w:tblPr>
        <w:tblW w:w="9589" w:type="dxa"/>
        <w:tblInd w:w="158" w:type="dxa"/>
        <w:tblLayout w:type="fixed"/>
        <w:tblLook w:val="0000"/>
      </w:tblPr>
      <w:tblGrid>
        <w:gridCol w:w="5098"/>
        <w:gridCol w:w="2223"/>
        <w:gridCol w:w="2268"/>
      </w:tblGrid>
      <w:tr w:rsidR="00C20EB5" w:rsidRPr="00283355" w:rsidTr="00C20EB5">
        <w:trPr>
          <w:trHeight w:val="410"/>
        </w:trPr>
        <w:tc>
          <w:tcPr>
            <w:tcW w:w="5098"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Торгівельна та інша кредиторська заборгованість</w:t>
            </w:r>
          </w:p>
        </w:tc>
        <w:tc>
          <w:tcPr>
            <w:tcW w:w="2223"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На кінець звітного періоду</w:t>
            </w:r>
          </w:p>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31.12.2017</w:t>
            </w:r>
          </w:p>
        </w:tc>
        <w:tc>
          <w:tcPr>
            <w:tcW w:w="2268"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На початок звітного періоду</w:t>
            </w:r>
          </w:p>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31.12.2016</w:t>
            </w:r>
          </w:p>
        </w:tc>
      </w:tr>
      <w:tr w:rsidR="00C20EB5" w:rsidRPr="00283355" w:rsidTr="00C20EB5">
        <w:trPr>
          <w:trHeight w:val="22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Заборгованість перед пов'язаними сторонами</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1355</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2707</w:t>
            </w:r>
          </w:p>
        </w:tc>
      </w:tr>
      <w:tr w:rsidR="00C20EB5" w:rsidRPr="00283355" w:rsidTr="00C20EB5">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За одержаними авансами</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28013</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34810</w:t>
            </w:r>
          </w:p>
        </w:tc>
      </w:tr>
      <w:tr w:rsidR="00C20EB5" w:rsidRPr="00283355" w:rsidTr="00C20EB5">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За товари,роботи,послуги</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23687</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10804</w:t>
            </w:r>
          </w:p>
        </w:tc>
      </w:tr>
      <w:tr w:rsidR="00C20EB5" w:rsidRPr="00283355" w:rsidTr="00C20EB5">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Заборгованість за придбані фінансові активи</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44844</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45222</w:t>
            </w:r>
          </w:p>
        </w:tc>
      </w:tr>
      <w:tr w:rsidR="00C20EB5" w:rsidRPr="00283355" w:rsidTr="00C20EB5">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Інша кредиторська заборгованість</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8627</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8136</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 xml:space="preserve">Всього </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106526</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101679</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Короткострокові кредити банків</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23886</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25000</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Розрахунки з бюджетом</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4122</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2854</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Розрахунки з оплати праці</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7502</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5910</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Розрахунки зі страхування</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1772</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1589</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both"/>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 xml:space="preserve">Інші поточні </w:t>
            </w:r>
            <w:r w:rsidRPr="00283355">
              <w:rPr>
                <w:rFonts w:ascii="Times New Roman" w:eastAsia="Times-Roman" w:hAnsi="Times New Roman" w:cs="Times New Roman"/>
                <w:b/>
                <w:bCs/>
                <w:lang w:val="uk-UA" w:eastAsia="zh-CN"/>
              </w:rPr>
              <w:t>зобов’язання</w:t>
            </w:r>
            <w:r w:rsidR="00283355" w:rsidRPr="00283355">
              <w:rPr>
                <w:rFonts w:ascii="Times New Roman" w:eastAsia="Times-Roman" w:hAnsi="Times New Roman" w:cs="Times New Roman"/>
                <w:b/>
                <w:bCs/>
                <w:lang w:val="uk-UA" w:eastAsia="zh-CN"/>
              </w:rPr>
              <w:t xml:space="preserve"> </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313</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269</w:t>
            </w:r>
          </w:p>
        </w:tc>
      </w:tr>
      <w:tr w:rsidR="00C20EB5" w:rsidRPr="00283355" w:rsidTr="00C20EB5">
        <w:trPr>
          <w:trHeight w:val="345"/>
        </w:trPr>
        <w:tc>
          <w:tcPr>
            <w:tcW w:w="5098"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both"/>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Всього</w:t>
            </w:r>
          </w:p>
        </w:tc>
        <w:tc>
          <w:tcPr>
            <w:tcW w:w="2223"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highlight w:val="yellow"/>
                <w:lang w:val="uk-UA" w:eastAsia="zh-CN"/>
              </w:rPr>
            </w:pPr>
            <w:r w:rsidRPr="00283355">
              <w:rPr>
                <w:rFonts w:ascii="Times New Roman" w:eastAsia="Calibri" w:hAnsi="Times New Roman" w:cs="Times New Roman"/>
                <w:b/>
                <w:color w:val="000000"/>
                <w:lang w:val="uk-UA" w:eastAsia="zh-CN"/>
              </w:rPr>
              <w:t>144121</w:t>
            </w:r>
          </w:p>
        </w:tc>
        <w:tc>
          <w:tcPr>
            <w:tcW w:w="2268"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137301</w:t>
            </w:r>
          </w:p>
        </w:tc>
      </w:tr>
    </w:tbl>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Інші поточні </w:t>
      </w:r>
      <w:r w:rsidRPr="001873F2">
        <w:rPr>
          <w:rFonts w:ascii="Times New Roman" w:eastAsia="Calibri" w:hAnsi="Times New Roman" w:cs="Times New Roman"/>
          <w:lang w:val="uk-UA" w:eastAsia="zh-CN"/>
        </w:rPr>
        <w:t>зобов’язання складаються з зобов’язань п</w:t>
      </w:r>
      <w:r w:rsidRPr="00283355">
        <w:rPr>
          <w:rFonts w:ascii="Times New Roman" w:eastAsia="Calibri" w:hAnsi="Times New Roman" w:cs="Times New Roman"/>
          <w:lang w:val="uk-UA" w:eastAsia="zh-CN"/>
        </w:rPr>
        <w:t>о нарахованим відсоткам по облігаціям</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432"/>
        <w:gridCol w:w="1314"/>
        <w:gridCol w:w="1330"/>
        <w:gridCol w:w="2004"/>
        <w:gridCol w:w="2126"/>
      </w:tblGrid>
      <w:tr w:rsidR="00C20EB5" w:rsidRPr="00283355" w:rsidTr="00C20EB5">
        <w:trPr>
          <w:trHeight w:val="573"/>
        </w:trPr>
        <w:tc>
          <w:tcPr>
            <w:tcW w:w="1548" w:type="dxa"/>
            <w:vMerge w:val="restart"/>
            <w:noWrap/>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2746" w:type="dxa"/>
            <w:gridSpan w:val="2"/>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lang w:val="uk-UA" w:eastAsia="zh-CN"/>
              </w:rPr>
              <w:t>Сума за договором</w:t>
            </w:r>
          </w:p>
        </w:tc>
        <w:tc>
          <w:tcPr>
            <w:tcW w:w="1330" w:type="dxa"/>
            <w:vMerge w:val="restart"/>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Ефективна ставка</w:t>
            </w:r>
            <w:r w:rsidRPr="00283355">
              <w:rPr>
                <w:rFonts w:ascii="Times New Roman" w:eastAsia="Calibri" w:hAnsi="Times New Roman" w:cs="Times New Roman"/>
                <w:b/>
                <w:bCs/>
                <w:iCs/>
                <w:lang w:val="uk-UA" w:eastAsia="zh-CN"/>
              </w:rPr>
              <w:t xml:space="preserve"> %</w:t>
            </w:r>
          </w:p>
        </w:tc>
        <w:tc>
          <w:tcPr>
            <w:tcW w:w="4130" w:type="dxa"/>
            <w:gridSpan w:val="2"/>
            <w:noWrap/>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lang w:val="uk-UA" w:eastAsia="zh-CN"/>
              </w:rPr>
              <w:t>Заборгованість станом</w:t>
            </w:r>
            <w:r w:rsidR="00283355" w:rsidRPr="00283355">
              <w:rPr>
                <w:rFonts w:ascii="Times New Roman" w:eastAsia="Calibri" w:hAnsi="Times New Roman" w:cs="Times New Roman"/>
                <w:b/>
                <w:lang w:val="uk-UA" w:eastAsia="zh-CN"/>
              </w:rPr>
              <w:t xml:space="preserve"> </w:t>
            </w:r>
            <w:r w:rsidRPr="00283355">
              <w:rPr>
                <w:rFonts w:ascii="Times New Roman" w:eastAsia="Calibri" w:hAnsi="Times New Roman" w:cs="Times New Roman"/>
                <w:b/>
                <w:lang w:val="uk-UA" w:eastAsia="zh-CN"/>
              </w:rPr>
              <w:t>на</w:t>
            </w:r>
          </w:p>
        </w:tc>
      </w:tr>
      <w:tr w:rsidR="00C20EB5" w:rsidRPr="00283355" w:rsidTr="00C20EB5">
        <w:trPr>
          <w:trHeight w:val="248"/>
        </w:trPr>
        <w:tc>
          <w:tcPr>
            <w:tcW w:w="1548" w:type="dxa"/>
            <w:vMerge/>
            <w:noWrap/>
            <w:vAlign w:val="center"/>
          </w:tcPr>
          <w:p w:rsidR="00C20EB5" w:rsidRPr="00283355" w:rsidRDefault="00C20EB5" w:rsidP="00C20EB5">
            <w:pPr>
              <w:spacing w:after="0" w:line="240" w:lineRule="auto"/>
              <w:jc w:val="center"/>
              <w:rPr>
                <w:rFonts w:ascii="Times New Roman" w:eastAsia="Calibri" w:hAnsi="Times New Roman" w:cs="Times New Roman"/>
                <w:lang w:val="uk-UA" w:eastAsia="zh-CN"/>
              </w:rPr>
            </w:pPr>
          </w:p>
        </w:tc>
        <w:tc>
          <w:tcPr>
            <w:tcW w:w="1432" w:type="dxa"/>
            <w:vAlign w:val="center"/>
          </w:tcPr>
          <w:p w:rsidR="00C20EB5" w:rsidRPr="00283355" w:rsidRDefault="00C20EB5" w:rsidP="00C20EB5">
            <w:pPr>
              <w:spacing w:after="0" w:line="240" w:lineRule="auto"/>
              <w:jc w:val="center"/>
              <w:rPr>
                <w:rFonts w:ascii="Times New Roman" w:eastAsia="Calibri" w:hAnsi="Times New Roman" w:cs="Times New Roman"/>
                <w:b/>
                <w:bCs/>
                <w:iCs/>
                <w:lang w:val="uk-UA" w:eastAsia="zh-CN"/>
              </w:rPr>
            </w:pPr>
            <w:r w:rsidRPr="00283355">
              <w:rPr>
                <w:rFonts w:ascii="Times New Roman" w:eastAsia="Calibri" w:hAnsi="Times New Roman" w:cs="Times New Roman"/>
                <w:b/>
                <w:bCs/>
                <w:lang w:val="uk-UA" w:eastAsia="zh-CN"/>
              </w:rPr>
              <w:t xml:space="preserve">31.12.2017, </w:t>
            </w:r>
            <w:r w:rsidR="00283355">
              <w:rPr>
                <w:rFonts w:ascii="Times New Roman" w:eastAsia="Calibri" w:hAnsi="Times New Roman" w:cs="Times New Roman"/>
                <w:b/>
                <w:bCs/>
                <w:lang w:val="uk-UA" w:eastAsia="zh-CN"/>
              </w:rPr>
              <w:t>тис. грн.</w:t>
            </w:r>
          </w:p>
        </w:tc>
        <w:tc>
          <w:tcPr>
            <w:tcW w:w="1314" w:type="dxa"/>
            <w:vAlign w:val="center"/>
          </w:tcPr>
          <w:p w:rsidR="00C20EB5" w:rsidRPr="00283355" w:rsidRDefault="00C20EB5" w:rsidP="00C20EB5">
            <w:pPr>
              <w:spacing w:after="0" w:line="240" w:lineRule="auto"/>
              <w:jc w:val="center"/>
              <w:rPr>
                <w:rFonts w:ascii="Times New Roman" w:eastAsia="Calibri" w:hAnsi="Times New Roman" w:cs="Times New Roman"/>
                <w:b/>
                <w:bCs/>
                <w:iCs/>
                <w:lang w:val="uk-UA" w:eastAsia="zh-CN"/>
              </w:rPr>
            </w:pPr>
            <w:r w:rsidRPr="00283355">
              <w:rPr>
                <w:rFonts w:ascii="Times New Roman" w:eastAsia="Calibri" w:hAnsi="Times New Roman" w:cs="Times New Roman"/>
                <w:b/>
                <w:bCs/>
                <w:lang w:val="uk-UA" w:eastAsia="zh-CN"/>
              </w:rPr>
              <w:t xml:space="preserve">31.12.2016, </w:t>
            </w:r>
            <w:r w:rsidR="00283355">
              <w:rPr>
                <w:rFonts w:ascii="Times New Roman" w:eastAsia="Calibri" w:hAnsi="Times New Roman" w:cs="Times New Roman"/>
                <w:b/>
                <w:bCs/>
                <w:lang w:val="uk-UA" w:eastAsia="zh-CN"/>
              </w:rPr>
              <w:t>тис. грн.</w:t>
            </w:r>
          </w:p>
        </w:tc>
        <w:tc>
          <w:tcPr>
            <w:tcW w:w="1330" w:type="dxa"/>
            <w:vMerge/>
            <w:noWrap/>
            <w:vAlign w:val="center"/>
          </w:tcPr>
          <w:p w:rsidR="00C20EB5" w:rsidRPr="00283355" w:rsidRDefault="00C20EB5" w:rsidP="00C20EB5">
            <w:pPr>
              <w:spacing w:after="0" w:line="240" w:lineRule="auto"/>
              <w:jc w:val="center"/>
              <w:rPr>
                <w:rFonts w:ascii="Times New Roman" w:eastAsia="Calibri" w:hAnsi="Times New Roman" w:cs="Times New Roman"/>
                <w:b/>
                <w:bCs/>
                <w:iCs/>
                <w:lang w:val="uk-UA" w:eastAsia="zh-CN"/>
              </w:rPr>
            </w:pPr>
          </w:p>
        </w:tc>
        <w:tc>
          <w:tcPr>
            <w:tcW w:w="2004" w:type="dxa"/>
            <w:vAlign w:val="center"/>
          </w:tcPr>
          <w:p w:rsidR="00C20EB5" w:rsidRPr="00283355" w:rsidRDefault="00C20EB5" w:rsidP="00C20EB5">
            <w:pPr>
              <w:spacing w:after="0" w:line="240" w:lineRule="auto"/>
              <w:jc w:val="center"/>
              <w:rPr>
                <w:rFonts w:ascii="Times New Roman" w:eastAsia="Calibri" w:hAnsi="Times New Roman" w:cs="Times New Roman"/>
                <w:b/>
                <w:bCs/>
                <w:iCs/>
                <w:lang w:val="uk-UA" w:eastAsia="zh-CN"/>
              </w:rPr>
            </w:pPr>
            <w:r w:rsidRPr="00283355">
              <w:rPr>
                <w:rFonts w:ascii="Times New Roman" w:eastAsia="Calibri" w:hAnsi="Times New Roman" w:cs="Times New Roman"/>
                <w:b/>
                <w:bCs/>
                <w:lang w:val="uk-UA" w:eastAsia="zh-CN"/>
              </w:rPr>
              <w:t xml:space="preserve">31.12.2017, </w:t>
            </w:r>
            <w:r w:rsidR="00283355">
              <w:rPr>
                <w:rFonts w:ascii="Times New Roman" w:eastAsia="Calibri" w:hAnsi="Times New Roman" w:cs="Times New Roman"/>
                <w:b/>
                <w:bCs/>
                <w:lang w:val="uk-UA" w:eastAsia="zh-CN"/>
              </w:rPr>
              <w:t>тис. грн.</w:t>
            </w:r>
          </w:p>
        </w:tc>
        <w:tc>
          <w:tcPr>
            <w:tcW w:w="2126"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31.12.2016,</w:t>
            </w:r>
          </w:p>
          <w:p w:rsidR="00C20EB5" w:rsidRPr="00283355" w:rsidRDefault="00283355" w:rsidP="00C20EB5">
            <w:pPr>
              <w:spacing w:after="0" w:line="240" w:lineRule="auto"/>
              <w:jc w:val="center"/>
              <w:rPr>
                <w:rFonts w:ascii="Times New Roman" w:eastAsia="Calibri" w:hAnsi="Times New Roman" w:cs="Times New Roman"/>
                <w:b/>
                <w:bCs/>
                <w:iCs/>
                <w:lang w:val="uk-UA" w:eastAsia="zh-CN"/>
              </w:rPr>
            </w:pPr>
            <w:r>
              <w:rPr>
                <w:rFonts w:ascii="Times New Roman" w:eastAsia="Calibri" w:hAnsi="Times New Roman" w:cs="Times New Roman"/>
                <w:b/>
                <w:bCs/>
                <w:lang w:val="uk-UA" w:eastAsia="zh-CN"/>
              </w:rPr>
              <w:t>тис. грн.</w:t>
            </w:r>
          </w:p>
        </w:tc>
      </w:tr>
      <w:tr w:rsidR="00C20EB5" w:rsidRPr="00283355" w:rsidTr="00C20EB5">
        <w:trPr>
          <w:trHeight w:val="248"/>
        </w:trPr>
        <w:tc>
          <w:tcPr>
            <w:tcW w:w="1548" w:type="dxa"/>
            <w:noWrap/>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фіз.особи</w:t>
            </w:r>
          </w:p>
        </w:tc>
        <w:tc>
          <w:tcPr>
            <w:tcW w:w="1432" w:type="dxa"/>
            <w:noWrap/>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17541</w:t>
            </w:r>
          </w:p>
        </w:tc>
        <w:tc>
          <w:tcPr>
            <w:tcW w:w="1314"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15042</w:t>
            </w:r>
          </w:p>
        </w:tc>
        <w:tc>
          <w:tcPr>
            <w:tcW w:w="1330" w:type="dxa"/>
            <w:noWrap/>
          </w:tcPr>
          <w:p w:rsidR="00C20EB5" w:rsidRPr="00283355" w:rsidRDefault="00C20EB5" w:rsidP="00C20EB5">
            <w:pPr>
              <w:spacing w:after="0" w:line="240" w:lineRule="auto"/>
              <w:jc w:val="right"/>
              <w:rPr>
                <w:rFonts w:ascii="Times New Roman" w:eastAsia="Calibri" w:hAnsi="Times New Roman" w:cs="Times New Roman"/>
                <w:i/>
                <w:lang w:val="uk-UA" w:eastAsia="zh-CN"/>
              </w:rPr>
            </w:pPr>
            <w:r w:rsidRPr="00283355">
              <w:rPr>
                <w:rFonts w:ascii="Times New Roman" w:eastAsia="Calibri" w:hAnsi="Times New Roman" w:cs="Times New Roman"/>
                <w:i/>
                <w:lang w:val="uk-UA" w:eastAsia="zh-CN"/>
              </w:rPr>
              <w:t>22,00%</w:t>
            </w:r>
          </w:p>
        </w:tc>
        <w:tc>
          <w:tcPr>
            <w:tcW w:w="2004"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306</w:t>
            </w:r>
          </w:p>
        </w:tc>
        <w:tc>
          <w:tcPr>
            <w:tcW w:w="2126"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262</w:t>
            </w:r>
          </w:p>
        </w:tc>
      </w:tr>
      <w:tr w:rsidR="00C20EB5" w:rsidRPr="00283355" w:rsidTr="00C20EB5">
        <w:trPr>
          <w:trHeight w:val="248"/>
        </w:trPr>
        <w:tc>
          <w:tcPr>
            <w:tcW w:w="1548" w:type="dxa"/>
            <w:noWrap/>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ПАТ «КРМЗ"</w:t>
            </w:r>
          </w:p>
        </w:tc>
        <w:tc>
          <w:tcPr>
            <w:tcW w:w="1432" w:type="dxa"/>
            <w:noWrap/>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350</w:t>
            </w:r>
          </w:p>
        </w:tc>
        <w:tc>
          <w:tcPr>
            <w:tcW w:w="1314"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350</w:t>
            </w:r>
          </w:p>
        </w:tc>
        <w:tc>
          <w:tcPr>
            <w:tcW w:w="1330" w:type="dxa"/>
            <w:noWrap/>
          </w:tcPr>
          <w:p w:rsidR="00C20EB5" w:rsidRPr="00283355" w:rsidRDefault="00C20EB5" w:rsidP="00C20EB5">
            <w:pPr>
              <w:spacing w:after="0" w:line="240" w:lineRule="auto"/>
              <w:jc w:val="right"/>
              <w:rPr>
                <w:rFonts w:ascii="Times New Roman" w:eastAsia="Calibri" w:hAnsi="Times New Roman" w:cs="Times New Roman"/>
                <w:i/>
                <w:lang w:val="uk-UA" w:eastAsia="zh-CN"/>
              </w:rPr>
            </w:pPr>
            <w:r w:rsidRPr="00283355">
              <w:rPr>
                <w:rFonts w:ascii="Times New Roman" w:eastAsia="Calibri" w:hAnsi="Times New Roman" w:cs="Times New Roman"/>
                <w:i/>
                <w:lang w:val="uk-UA" w:eastAsia="zh-CN"/>
              </w:rPr>
              <w:t>22,00%</w:t>
            </w:r>
          </w:p>
        </w:tc>
        <w:tc>
          <w:tcPr>
            <w:tcW w:w="2004"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w:t>
            </w:r>
          </w:p>
        </w:tc>
        <w:tc>
          <w:tcPr>
            <w:tcW w:w="2126" w:type="dxa"/>
            <w:noWrap/>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7</w:t>
            </w:r>
          </w:p>
        </w:tc>
      </w:tr>
      <w:tr w:rsidR="00C20EB5" w:rsidRPr="00283355" w:rsidTr="00C20EB5">
        <w:trPr>
          <w:trHeight w:val="316"/>
        </w:trPr>
        <w:tc>
          <w:tcPr>
            <w:tcW w:w="1548" w:type="dxa"/>
            <w:noWrap/>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lastRenderedPageBreak/>
              <w:t xml:space="preserve">Всього </w:t>
            </w:r>
          </w:p>
        </w:tc>
        <w:tc>
          <w:tcPr>
            <w:tcW w:w="1432" w:type="dxa"/>
            <w:noWrap/>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17891</w:t>
            </w:r>
          </w:p>
        </w:tc>
        <w:tc>
          <w:tcPr>
            <w:tcW w:w="1314" w:type="dxa"/>
            <w:noWrap/>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15392</w:t>
            </w:r>
          </w:p>
        </w:tc>
        <w:tc>
          <w:tcPr>
            <w:tcW w:w="1330" w:type="dxa"/>
            <w:noWrap/>
          </w:tcPr>
          <w:p w:rsidR="00C20EB5" w:rsidRPr="00283355" w:rsidRDefault="00C20EB5" w:rsidP="00C20EB5">
            <w:pPr>
              <w:spacing w:after="0" w:line="240" w:lineRule="auto"/>
              <w:jc w:val="right"/>
              <w:rPr>
                <w:rFonts w:ascii="Times New Roman" w:eastAsia="Calibri" w:hAnsi="Times New Roman" w:cs="Times New Roman"/>
                <w:b/>
                <w:lang w:val="uk-UA" w:eastAsia="zh-CN"/>
              </w:rPr>
            </w:pPr>
          </w:p>
        </w:tc>
        <w:tc>
          <w:tcPr>
            <w:tcW w:w="2004" w:type="dxa"/>
            <w:noWrap/>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313</w:t>
            </w:r>
          </w:p>
        </w:tc>
        <w:tc>
          <w:tcPr>
            <w:tcW w:w="2126" w:type="dxa"/>
            <w:noWrap/>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269</w:t>
            </w:r>
          </w:p>
        </w:tc>
      </w:tr>
    </w:tbl>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Керівництво Товариства вважає, що номінальна вартість кредиторської заборгованості приблизно дорівнює її справедливій вартості. Зобов’язання з соціального страхування є обов'язковими відрахуваннями до Пенсійного фонду України згідно до законодавства.</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Далі наведено аналіз по термінах торговельної кредиторської заборгованості за станом на 31 грудня 2017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2551"/>
        <w:gridCol w:w="2693"/>
      </w:tblGrid>
      <w:tr w:rsidR="00C20EB5" w:rsidRPr="00283355" w:rsidTr="00C20EB5">
        <w:trPr>
          <w:trHeight w:val="248"/>
        </w:trPr>
        <w:tc>
          <w:tcPr>
            <w:tcW w:w="4503"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2551"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31.12.2017</w:t>
            </w:r>
          </w:p>
        </w:tc>
        <w:tc>
          <w:tcPr>
            <w:tcW w:w="2693" w:type="dxa"/>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 31.12.2016</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0-90 днів</w:t>
            </w:r>
          </w:p>
        </w:tc>
        <w:tc>
          <w:tcPr>
            <w:tcW w:w="2551"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33766</w:t>
            </w:r>
          </w:p>
        </w:tc>
        <w:tc>
          <w:tcPr>
            <w:tcW w:w="2693"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28378</w:t>
            </w:r>
          </w:p>
        </w:tc>
      </w:tr>
      <w:tr w:rsidR="00C20EB5" w:rsidRPr="00283355" w:rsidTr="00C20EB5">
        <w:trPr>
          <w:trHeight w:val="248"/>
        </w:trPr>
        <w:tc>
          <w:tcPr>
            <w:tcW w:w="450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91-180 днів</w:t>
            </w:r>
          </w:p>
        </w:tc>
        <w:tc>
          <w:tcPr>
            <w:tcW w:w="2551"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7116</w:t>
            </w:r>
          </w:p>
        </w:tc>
        <w:tc>
          <w:tcPr>
            <w:tcW w:w="2693"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11973</w:t>
            </w:r>
          </w:p>
        </w:tc>
      </w:tr>
      <w:tr w:rsidR="00C20EB5" w:rsidRPr="00283355" w:rsidTr="00C20EB5">
        <w:trPr>
          <w:trHeight w:val="264"/>
        </w:trPr>
        <w:tc>
          <w:tcPr>
            <w:tcW w:w="4503" w:type="dxa"/>
          </w:tcPr>
          <w:p w:rsidR="00C20EB5" w:rsidRPr="00283355" w:rsidRDefault="00C20EB5" w:rsidP="00C20EB5">
            <w:pPr>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color w:val="000000"/>
                <w:lang w:val="uk-UA" w:eastAsia="zh-CN"/>
              </w:rPr>
              <w:t>181-365 днів</w:t>
            </w:r>
          </w:p>
        </w:tc>
        <w:tc>
          <w:tcPr>
            <w:tcW w:w="2551"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9492</w:t>
            </w:r>
          </w:p>
        </w:tc>
        <w:tc>
          <w:tcPr>
            <w:tcW w:w="2693"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6694</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Понад 1 рік</w:t>
            </w:r>
          </w:p>
        </w:tc>
        <w:tc>
          <w:tcPr>
            <w:tcW w:w="2551"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56152</w:t>
            </w:r>
          </w:p>
        </w:tc>
        <w:tc>
          <w:tcPr>
            <w:tcW w:w="2693"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54634</w:t>
            </w:r>
          </w:p>
        </w:tc>
      </w:tr>
      <w:tr w:rsidR="00C20EB5" w:rsidRPr="00283355" w:rsidTr="00C20EB5">
        <w:trPr>
          <w:trHeight w:val="264"/>
        </w:trPr>
        <w:tc>
          <w:tcPr>
            <w:tcW w:w="4503"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b/>
                <w:bCs/>
                <w:color w:val="000000"/>
                <w:lang w:val="uk-UA" w:eastAsia="zh-CN"/>
              </w:rPr>
              <w:t>Кредиторська заборгованість за продукцію, товари, роботи, послуги разом</w:t>
            </w:r>
          </w:p>
        </w:tc>
        <w:tc>
          <w:tcPr>
            <w:tcW w:w="2551"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106526</w:t>
            </w:r>
          </w:p>
        </w:tc>
        <w:tc>
          <w:tcPr>
            <w:tcW w:w="2693"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101679</w:t>
            </w:r>
          </w:p>
        </w:tc>
      </w:tr>
    </w:tbl>
    <w:p w:rsidR="00C20EB5" w:rsidRPr="00283355" w:rsidRDefault="00C20EB5" w:rsidP="001873F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Короткострокові кредити представлені наступним чином:</w:t>
      </w:r>
    </w:p>
    <w:tbl>
      <w:tblPr>
        <w:tblW w:w="9747" w:type="dxa"/>
        <w:tblLook w:val="0000"/>
      </w:tblPr>
      <w:tblGrid>
        <w:gridCol w:w="2376"/>
        <w:gridCol w:w="1134"/>
        <w:gridCol w:w="1418"/>
        <w:gridCol w:w="1417"/>
        <w:gridCol w:w="1560"/>
        <w:gridCol w:w="1842"/>
      </w:tblGrid>
      <w:tr w:rsidR="00C20EB5" w:rsidRPr="00283355" w:rsidTr="00C20EB5">
        <w:trPr>
          <w:trHeight w:val="555"/>
        </w:trPr>
        <w:tc>
          <w:tcPr>
            <w:tcW w:w="2376" w:type="dxa"/>
            <w:vMerge w:val="restart"/>
            <w:tcBorders>
              <w:top w:val="single" w:sz="4" w:space="0" w:color="auto"/>
              <w:left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Банк</w:t>
            </w:r>
          </w:p>
        </w:tc>
        <w:tc>
          <w:tcPr>
            <w:tcW w:w="1134" w:type="dxa"/>
            <w:vMerge w:val="restart"/>
            <w:tcBorders>
              <w:top w:val="single" w:sz="4" w:space="0" w:color="auto"/>
              <w:left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Валюта кредиту</w:t>
            </w:r>
          </w:p>
        </w:tc>
        <w:tc>
          <w:tcPr>
            <w:tcW w:w="1418"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31.12.2017</w:t>
            </w:r>
          </w:p>
        </w:tc>
        <w:tc>
          <w:tcPr>
            <w:tcW w:w="1417"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31.12.2016</w:t>
            </w:r>
          </w:p>
        </w:tc>
        <w:tc>
          <w:tcPr>
            <w:tcW w:w="1560"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Відсоткова ставка</w:t>
            </w:r>
          </w:p>
        </w:tc>
        <w:tc>
          <w:tcPr>
            <w:tcW w:w="1842" w:type="dxa"/>
            <w:tcBorders>
              <w:top w:val="single" w:sz="4" w:space="0" w:color="auto"/>
              <w:left w:val="single" w:sz="4" w:space="0" w:color="auto"/>
              <w:bottom w:val="single" w:sz="4" w:space="0" w:color="auto"/>
              <w:right w:val="single" w:sz="4" w:space="0" w:color="auto"/>
            </w:tcBorders>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Строк погашення</w:t>
            </w:r>
          </w:p>
        </w:tc>
      </w:tr>
      <w:tr w:rsidR="00C20EB5" w:rsidRPr="00283355" w:rsidTr="00C20EB5">
        <w:trPr>
          <w:trHeight w:val="240"/>
        </w:trPr>
        <w:tc>
          <w:tcPr>
            <w:tcW w:w="2376" w:type="dxa"/>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134" w:type="dxa"/>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418" w:type="dxa"/>
            <w:tcBorders>
              <w:top w:val="single" w:sz="4" w:space="0" w:color="auto"/>
              <w:left w:val="single" w:sz="4" w:space="0" w:color="auto"/>
              <w:bottom w:val="single" w:sz="4" w:space="0" w:color="auto"/>
              <w:right w:val="single" w:sz="4" w:space="0" w:color="auto"/>
            </w:tcBorders>
            <w:vAlign w:val="bottom"/>
          </w:tcPr>
          <w:p w:rsidR="00C20EB5" w:rsidRPr="00283355" w:rsidRDefault="00C20EB5" w:rsidP="00C20EB5">
            <w:pPr>
              <w:spacing w:after="0" w:line="240" w:lineRule="auto"/>
              <w:jc w:val="right"/>
              <w:rPr>
                <w:rFonts w:ascii="Times New Roman" w:eastAsia="Calibri" w:hAnsi="Times New Roman" w:cs="Times New Roman"/>
                <w:b/>
                <w:bCs/>
                <w:i/>
                <w:iCs/>
                <w:color w:val="000000"/>
                <w:lang w:val="uk-UA" w:eastAsia="zh-CN"/>
              </w:rPr>
            </w:pPr>
            <w:r w:rsidRPr="00283355">
              <w:rPr>
                <w:rFonts w:ascii="Times New Roman" w:eastAsia="Calibri" w:hAnsi="Times New Roman" w:cs="Times New Roman"/>
                <w:b/>
                <w:bCs/>
                <w:i/>
                <w:iCs/>
                <w:color w:val="000000"/>
                <w:lang w:val="uk-UA" w:eastAsia="zh-CN"/>
              </w:rPr>
              <w:t>тис. грн.</w:t>
            </w:r>
          </w:p>
        </w:tc>
        <w:tc>
          <w:tcPr>
            <w:tcW w:w="1417" w:type="dxa"/>
            <w:tcBorders>
              <w:top w:val="single" w:sz="4" w:space="0" w:color="auto"/>
              <w:left w:val="single" w:sz="4" w:space="0" w:color="auto"/>
              <w:bottom w:val="single" w:sz="4" w:space="0" w:color="auto"/>
              <w:right w:val="single" w:sz="4" w:space="0" w:color="auto"/>
            </w:tcBorders>
            <w:vAlign w:val="bottom"/>
          </w:tcPr>
          <w:p w:rsidR="00C20EB5" w:rsidRPr="00283355" w:rsidRDefault="00C20EB5" w:rsidP="00C20EB5">
            <w:pPr>
              <w:spacing w:after="0" w:line="240" w:lineRule="auto"/>
              <w:rPr>
                <w:rFonts w:ascii="Times New Roman" w:eastAsia="Calibri" w:hAnsi="Times New Roman" w:cs="Times New Roman"/>
                <w:b/>
                <w:bCs/>
                <w:i/>
                <w:iCs/>
                <w:color w:val="000000"/>
                <w:lang w:val="uk-UA" w:eastAsia="zh-CN"/>
              </w:rPr>
            </w:pPr>
            <w:r w:rsidRPr="00283355">
              <w:rPr>
                <w:rFonts w:ascii="Times New Roman" w:eastAsia="Calibri" w:hAnsi="Times New Roman" w:cs="Times New Roman"/>
                <w:b/>
                <w:bCs/>
                <w:i/>
                <w:iCs/>
                <w:color w:val="000000"/>
                <w:lang w:val="uk-UA" w:eastAsia="zh-CN"/>
              </w:rPr>
              <w:t>тис. грн.</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i/>
                <w:iCs/>
                <w:color w:val="000000"/>
                <w:lang w:val="uk-UA" w:eastAsia="zh-CN"/>
              </w:rPr>
            </w:pPr>
            <w:r w:rsidRPr="00283355">
              <w:rPr>
                <w:rFonts w:ascii="Times New Roman" w:eastAsia="Calibri" w:hAnsi="Times New Roman" w:cs="Times New Roman"/>
                <w:b/>
                <w:bCs/>
                <w:i/>
                <w:iCs/>
                <w:color w:val="000000"/>
                <w:lang w:val="uk-UA" w:eastAsia="zh-CN"/>
              </w:rPr>
              <w:t>%</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i/>
                <w:iCs/>
                <w:color w:val="000000"/>
                <w:lang w:val="uk-UA" w:eastAsia="zh-CN"/>
              </w:rPr>
            </w:pP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6886</w:t>
            </w: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08.05.2018</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7000</w:t>
            </w: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26.03.2018</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5000</w:t>
            </w: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09.07.2018</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5000</w:t>
            </w: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21.09.2018</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7000</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03.04.2017</w:t>
            </w:r>
          </w:p>
        </w:tc>
      </w:tr>
      <w:tr w:rsidR="00C20EB5" w:rsidRPr="00283355" w:rsidTr="00C20EB5">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8000</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18.05.2017</w:t>
            </w:r>
          </w:p>
        </w:tc>
      </w:tr>
      <w:tr w:rsidR="00C20EB5" w:rsidRPr="00283355" w:rsidTr="00C20EB5">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5000</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01.08.2017</w:t>
            </w:r>
          </w:p>
        </w:tc>
      </w:tr>
      <w:tr w:rsidR="00C20EB5" w:rsidRPr="00283355" w:rsidTr="00C20EB5">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5000</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18.10.2017</w:t>
            </w:r>
          </w:p>
        </w:tc>
      </w:tr>
      <w:tr w:rsidR="00C20EB5" w:rsidRPr="00283355" w:rsidTr="00C20EB5">
        <w:trPr>
          <w:trHeight w:val="255"/>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Банківські кредити разом</w:t>
            </w:r>
          </w:p>
        </w:tc>
        <w:tc>
          <w:tcPr>
            <w:tcW w:w="113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23 886</w:t>
            </w:r>
          </w:p>
        </w:tc>
        <w:tc>
          <w:tcPr>
            <w:tcW w:w="1417"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25 000 </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 </w:t>
            </w:r>
          </w:p>
        </w:tc>
        <w:tc>
          <w:tcPr>
            <w:tcW w:w="1842"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 </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C20EB5">
      <w:pPr>
        <w:tabs>
          <w:tab w:val="left" w:pos="1560"/>
        </w:tabs>
        <w:spacing w:after="60" w:line="240" w:lineRule="auto"/>
        <w:ind w:firstLine="720"/>
        <w:jc w:val="both"/>
        <w:rPr>
          <w:rFonts w:ascii="Times New Roman" w:eastAsia="Calibri" w:hAnsi="Times New Roman" w:cs="Times New Roman"/>
          <w:b/>
          <w:i/>
          <w:lang w:val="uk-UA" w:eastAsia="zh-CN"/>
        </w:rPr>
      </w:pPr>
      <w:r w:rsidRPr="00283355">
        <w:rPr>
          <w:rFonts w:ascii="Times New Roman" w:eastAsia="Calibri" w:hAnsi="Times New Roman" w:cs="Times New Roman"/>
          <w:b/>
          <w:i/>
          <w:lang w:val="uk-UA" w:eastAsia="zh-CN"/>
        </w:rPr>
        <w:t>Кредиторська заборгованість за розрахунками: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410"/>
        <w:gridCol w:w="2409"/>
      </w:tblGrid>
      <w:tr w:rsidR="00C20EB5" w:rsidRPr="00283355" w:rsidTr="00C20EB5">
        <w:tc>
          <w:tcPr>
            <w:tcW w:w="4928" w:type="dxa"/>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bCs/>
                <w:lang w:val="uk-UA" w:eastAsia="zh-CN"/>
              </w:rPr>
              <w:t>Зобов'язання перед бюджетом</w:t>
            </w:r>
          </w:p>
        </w:tc>
        <w:tc>
          <w:tcPr>
            <w:tcW w:w="2410" w:type="dxa"/>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На кінець звітного періоду</w:t>
            </w:r>
          </w:p>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31.12.2017</w:t>
            </w:r>
          </w:p>
        </w:tc>
        <w:tc>
          <w:tcPr>
            <w:tcW w:w="2409" w:type="dxa"/>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На початок звітного періоду</w:t>
            </w:r>
          </w:p>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31.12.2016</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ПДВ до сплати</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1088</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930</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Податок на прибуток до сплати</w:t>
            </w:r>
          </w:p>
        </w:tc>
        <w:tc>
          <w:tcPr>
            <w:tcW w:w="2410" w:type="dxa"/>
            <w:vAlign w:val="bottom"/>
          </w:tcPr>
          <w:p w:rsidR="00C20EB5" w:rsidRPr="00283355" w:rsidRDefault="0028335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72</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Податок з доходу фізичних осіб до сплати</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1601</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1259</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Місцеві податки до сплати</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1209</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567</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lastRenderedPageBreak/>
              <w:t>Єдиний соціальний податок до сплати</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1772</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1589</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Інші податки до сплати</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152</w:t>
            </w:r>
          </w:p>
        </w:tc>
        <w:tc>
          <w:tcPr>
            <w:tcW w:w="2409" w:type="dxa"/>
            <w:vAlign w:val="bottom"/>
          </w:tcPr>
          <w:p w:rsidR="00C20EB5" w:rsidRPr="00283355" w:rsidRDefault="0028335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98</w:t>
            </w:r>
          </w:p>
        </w:tc>
      </w:tr>
      <w:tr w:rsidR="00C20EB5" w:rsidRPr="00283355" w:rsidTr="00C20EB5">
        <w:tc>
          <w:tcPr>
            <w:tcW w:w="4928" w:type="dxa"/>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b/>
                <w:bCs/>
                <w:color w:val="000000"/>
                <w:lang w:val="uk-UA" w:eastAsia="zh-CN"/>
              </w:rPr>
              <w:t>Зобов'язання перед бюджетом, разом</w:t>
            </w:r>
          </w:p>
        </w:tc>
        <w:tc>
          <w:tcPr>
            <w:tcW w:w="2410"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5894</w:t>
            </w:r>
          </w:p>
        </w:tc>
        <w:tc>
          <w:tcPr>
            <w:tcW w:w="2409" w:type="dxa"/>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4443</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18.</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Справедлива вартість фінансових інструментів</w:t>
      </w:r>
    </w:p>
    <w:tbl>
      <w:tblPr>
        <w:tblW w:w="97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417"/>
        <w:gridCol w:w="1552"/>
        <w:gridCol w:w="1559"/>
        <w:gridCol w:w="1552"/>
      </w:tblGrid>
      <w:tr w:rsidR="00C20EB5" w:rsidRPr="00283355" w:rsidTr="00C20EB5">
        <w:trPr>
          <w:trHeight w:val="313"/>
        </w:trPr>
        <w:tc>
          <w:tcPr>
            <w:tcW w:w="3701" w:type="dxa"/>
            <w:vMerge w:val="restart"/>
            <w:noWrap/>
            <w:vAlign w:val="center"/>
          </w:tcPr>
          <w:p w:rsidR="00C20EB5" w:rsidRPr="00283355" w:rsidRDefault="00C20EB5" w:rsidP="00C20EB5">
            <w:pPr>
              <w:spacing w:after="0" w:line="240" w:lineRule="auto"/>
              <w:jc w:val="center"/>
              <w:rPr>
                <w:rFonts w:ascii="Times New Roman" w:eastAsia="Calibri" w:hAnsi="Times New Roman" w:cs="Times New Roman"/>
                <w:b/>
                <w:bCs/>
                <w:lang w:val="uk-UA"/>
              </w:rPr>
            </w:pPr>
            <w:r w:rsidRPr="00283355">
              <w:rPr>
                <w:rFonts w:ascii="Times New Roman" w:eastAsia="Calibri" w:hAnsi="Times New Roman" w:cs="Times New Roman"/>
                <w:b/>
                <w:bCs/>
                <w:lang w:val="uk-UA"/>
              </w:rPr>
              <w:t>Категорії фінансових інструментів</w:t>
            </w:r>
          </w:p>
        </w:tc>
        <w:tc>
          <w:tcPr>
            <w:tcW w:w="2969" w:type="dxa"/>
            <w:gridSpan w:val="2"/>
            <w:vAlign w:val="center"/>
          </w:tcPr>
          <w:p w:rsidR="00C20EB5" w:rsidRPr="00283355" w:rsidRDefault="00C20EB5" w:rsidP="00C20EB5">
            <w:pPr>
              <w:shd w:val="clear" w:color="auto" w:fill="FFFFFF"/>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Балансова вартість</w:t>
            </w:r>
          </w:p>
        </w:tc>
        <w:tc>
          <w:tcPr>
            <w:tcW w:w="3111" w:type="dxa"/>
            <w:gridSpan w:val="2"/>
            <w:vAlign w:val="center"/>
          </w:tcPr>
          <w:p w:rsidR="00C20EB5" w:rsidRPr="00283355" w:rsidRDefault="00C20EB5" w:rsidP="00C20EB5">
            <w:pPr>
              <w:shd w:val="clear" w:color="auto" w:fill="FFFFFF"/>
              <w:snapToGrid w:val="0"/>
              <w:spacing w:after="0" w:line="240" w:lineRule="auto"/>
              <w:ind w:left="70" w:right="105"/>
              <w:jc w:val="center"/>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Справедлива вартість</w:t>
            </w:r>
          </w:p>
        </w:tc>
      </w:tr>
      <w:tr w:rsidR="00C20EB5" w:rsidRPr="00283355" w:rsidTr="00C20EB5">
        <w:trPr>
          <w:trHeight w:val="313"/>
        </w:trPr>
        <w:tc>
          <w:tcPr>
            <w:tcW w:w="3701" w:type="dxa"/>
            <w:vMerge/>
            <w:noWrap/>
            <w:vAlign w:val="center"/>
          </w:tcPr>
          <w:p w:rsidR="00C20EB5" w:rsidRPr="00283355" w:rsidRDefault="00C20EB5" w:rsidP="00C20EB5">
            <w:pPr>
              <w:spacing w:after="0" w:line="240" w:lineRule="auto"/>
              <w:jc w:val="center"/>
              <w:rPr>
                <w:rFonts w:ascii="Times New Roman" w:eastAsia="Calibri" w:hAnsi="Times New Roman" w:cs="Times New Roman"/>
                <w:b/>
                <w:bCs/>
                <w:lang w:val="uk-UA"/>
              </w:rPr>
            </w:pPr>
          </w:p>
        </w:tc>
        <w:tc>
          <w:tcPr>
            <w:tcW w:w="1417" w:type="dxa"/>
            <w:vAlign w:val="center"/>
          </w:tcPr>
          <w:p w:rsidR="00C20EB5" w:rsidRPr="00283355" w:rsidRDefault="00C20EB5" w:rsidP="00C20EB5">
            <w:pPr>
              <w:shd w:val="clear" w:color="auto" w:fill="FFFFFF"/>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31.12.2017</w:t>
            </w:r>
          </w:p>
        </w:tc>
        <w:tc>
          <w:tcPr>
            <w:tcW w:w="1552" w:type="dxa"/>
            <w:vAlign w:val="center"/>
          </w:tcPr>
          <w:p w:rsidR="00C20EB5" w:rsidRPr="00283355" w:rsidRDefault="00C20EB5" w:rsidP="00C20EB5">
            <w:pPr>
              <w:shd w:val="clear" w:color="auto" w:fill="FFFFFF"/>
              <w:spacing w:after="0" w:line="240" w:lineRule="auto"/>
              <w:ind w:left="346"/>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31.12.2016</w:t>
            </w:r>
          </w:p>
        </w:tc>
        <w:tc>
          <w:tcPr>
            <w:tcW w:w="1559" w:type="dxa"/>
            <w:vAlign w:val="center"/>
          </w:tcPr>
          <w:p w:rsidR="00C20EB5" w:rsidRPr="00283355" w:rsidRDefault="00C20EB5" w:rsidP="00C20EB5">
            <w:pPr>
              <w:shd w:val="clear" w:color="auto" w:fill="FFFFFF"/>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31.12.2017</w:t>
            </w:r>
          </w:p>
        </w:tc>
        <w:tc>
          <w:tcPr>
            <w:tcW w:w="1552" w:type="dxa"/>
            <w:vAlign w:val="center"/>
          </w:tcPr>
          <w:p w:rsidR="00C20EB5" w:rsidRPr="00283355" w:rsidRDefault="00C20EB5" w:rsidP="00C20EB5">
            <w:pPr>
              <w:shd w:val="clear" w:color="auto" w:fill="FFFFFF"/>
              <w:spacing w:after="0" w:line="240" w:lineRule="auto"/>
              <w:ind w:left="346"/>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31.12.2016</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b/>
                <w:bCs/>
                <w:lang w:val="uk-UA"/>
              </w:rPr>
            </w:pPr>
            <w:r w:rsidRPr="00283355">
              <w:rPr>
                <w:rFonts w:ascii="Times New Roman" w:eastAsia="Calibri" w:hAnsi="Times New Roman" w:cs="Times New Roman"/>
                <w:b/>
                <w:bCs/>
                <w:lang w:val="uk-UA"/>
              </w:rPr>
              <w:t>Фінансові активи</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Гроші та їх еквіваленти</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409</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4860</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409</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4860</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Дебіторська заборгованість за продукцію, товари, роботи, послуги</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97745</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77557</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97745</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77557</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Інша дебіторська заборгованість</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highlight w:val="yellow"/>
                <w:lang w:val="uk-UA"/>
              </w:rPr>
            </w:pPr>
            <w:r w:rsidRPr="00283355">
              <w:rPr>
                <w:rFonts w:ascii="Times New Roman" w:eastAsia="Calibri" w:hAnsi="Times New Roman" w:cs="Times New Roman"/>
                <w:color w:val="000000"/>
                <w:lang w:val="uk-UA"/>
              </w:rPr>
              <w:t>51125</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49516</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51125</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49516</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Інші фінансові інвестиції</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43037</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65945</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43037</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65945</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b/>
                <w:bCs/>
                <w:lang w:val="uk-UA"/>
              </w:rPr>
            </w:pPr>
            <w:r w:rsidRPr="00283355">
              <w:rPr>
                <w:rFonts w:ascii="Times New Roman" w:eastAsia="Calibri" w:hAnsi="Times New Roman" w:cs="Times New Roman"/>
                <w:b/>
                <w:bCs/>
                <w:lang w:val="uk-UA"/>
              </w:rPr>
              <w:t>Фінансові зобов'язання</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Кредити та позики</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222543</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221114</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222543</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221114</w:t>
            </w:r>
          </w:p>
        </w:tc>
      </w:tr>
      <w:tr w:rsidR="00C20EB5" w:rsidRPr="00283355" w:rsidTr="00C20EB5">
        <w:trPr>
          <w:trHeight w:val="313"/>
        </w:trPr>
        <w:tc>
          <w:tcPr>
            <w:tcW w:w="3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Торговельна та інша кредиторська заборгованість</w:t>
            </w:r>
          </w:p>
        </w:tc>
        <w:tc>
          <w:tcPr>
            <w:tcW w:w="1417"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106526</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101679</w:t>
            </w:r>
          </w:p>
        </w:tc>
        <w:tc>
          <w:tcPr>
            <w:tcW w:w="1559" w:type="dxa"/>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106526</w:t>
            </w:r>
            <w:r w:rsidR="00283355" w:rsidRPr="00283355">
              <w:rPr>
                <w:rFonts w:ascii="Times New Roman" w:eastAsia="Calibri" w:hAnsi="Times New Roman" w:cs="Times New Roman"/>
                <w:color w:val="000000"/>
                <w:lang w:val="uk-UA"/>
              </w:rPr>
              <w:t xml:space="preserve"> </w:t>
            </w:r>
          </w:p>
        </w:tc>
        <w:tc>
          <w:tcPr>
            <w:tcW w:w="1552"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101679</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Справедлива вартість грошових коштів, торговельної дебіторської та кредиторської заборгованості дорівнює її балансовій вартості, тому що ці інструменти будуть погашені на протязі найближчого часу.</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83A58" w:rsidRDefault="00C20EB5" w:rsidP="00083A58">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19.</w:t>
      </w:r>
      <w:r w:rsidR="00083A58" w:rsidRPr="00083A58">
        <w:rPr>
          <w:rFonts w:ascii="Times New Roman" w:eastAsia="Times-Bold" w:hAnsi="Times New Roman" w:cs="Times New Roman"/>
          <w:b/>
          <w:bCs/>
          <w:lang w:val="uk-UA" w:eastAsia="zh-CN"/>
        </w:rPr>
        <w:t> </w:t>
      </w:r>
      <w:r w:rsidRPr="00283355">
        <w:rPr>
          <w:rFonts w:ascii="Times New Roman" w:eastAsia="Times-Bold" w:hAnsi="Times New Roman" w:cs="Times New Roman"/>
          <w:b/>
          <w:bCs/>
          <w:lang w:val="uk-UA" w:eastAsia="zh-CN"/>
        </w:rPr>
        <w:t>Дохід</w:t>
      </w:r>
    </w:p>
    <w:tbl>
      <w:tblPr>
        <w:tblW w:w="9612" w:type="dxa"/>
        <w:tblInd w:w="135" w:type="dxa"/>
        <w:tblLayout w:type="fixed"/>
        <w:tblLook w:val="0000"/>
      </w:tblPr>
      <w:tblGrid>
        <w:gridCol w:w="5555"/>
        <w:gridCol w:w="1931"/>
        <w:gridCol w:w="2126"/>
      </w:tblGrid>
      <w:tr w:rsidR="00C20EB5" w:rsidRPr="00283355" w:rsidTr="00C20EB5">
        <w:trPr>
          <w:trHeight w:val="424"/>
        </w:trPr>
        <w:tc>
          <w:tcPr>
            <w:tcW w:w="5555"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1931"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126"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555"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Дохід від реалізації:</w:t>
            </w:r>
          </w:p>
        </w:tc>
        <w:tc>
          <w:tcPr>
            <w:tcW w:w="1931" w:type="dxa"/>
            <w:tcBorders>
              <w:top w:val="single" w:sz="4" w:space="0" w:color="000000"/>
              <w:left w:val="single" w:sz="4" w:space="0" w:color="000000"/>
              <w:bottom w:val="single" w:sz="4" w:space="0" w:color="000000"/>
            </w:tcBorders>
          </w:tcPr>
          <w:p w:rsidR="00C20EB5" w:rsidRPr="00283355" w:rsidRDefault="00C20EB5" w:rsidP="00C20EB5">
            <w:pPr>
              <w:snapToGrid w:val="0"/>
              <w:spacing w:after="0" w:line="240" w:lineRule="auto"/>
              <w:jc w:val="center"/>
              <w:rPr>
                <w:rFonts w:ascii="Times New Roman" w:eastAsia="Times-Bold" w:hAnsi="Times New Roman" w:cs="Times New Roman"/>
                <w:bCs/>
                <w:lang w:val="uk-UA" w:eastAsia="zh-CN"/>
              </w:rPr>
            </w:pPr>
          </w:p>
        </w:tc>
        <w:tc>
          <w:tcPr>
            <w:tcW w:w="2126"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napToGrid w:val="0"/>
              <w:spacing w:after="0" w:line="240" w:lineRule="auto"/>
              <w:jc w:val="center"/>
              <w:rPr>
                <w:rFonts w:ascii="Times New Roman" w:eastAsia="Times-Bold" w:hAnsi="Times New Roman" w:cs="Times New Roman"/>
                <w:bCs/>
                <w:lang w:val="uk-UA" w:eastAsia="zh-CN"/>
              </w:rPr>
            </w:pPr>
          </w:p>
        </w:tc>
      </w:tr>
      <w:tr w:rsidR="00C20EB5" w:rsidRPr="00283355" w:rsidTr="00C20EB5">
        <w:tc>
          <w:tcPr>
            <w:tcW w:w="5555" w:type="dxa"/>
            <w:tcBorders>
              <w:top w:val="single" w:sz="4" w:space="0" w:color="000000"/>
              <w:left w:val="single" w:sz="4" w:space="0" w:color="000000"/>
              <w:bottom w:val="single" w:sz="4" w:space="0" w:color="000000"/>
            </w:tcBorders>
          </w:tcPr>
          <w:p w:rsidR="00C20EB5" w:rsidRPr="00283355" w:rsidRDefault="00C20EB5" w:rsidP="00C20EB5">
            <w:pPr>
              <w:numPr>
                <w:ilvl w:val="0"/>
                <w:numId w:val="18"/>
              </w:numPr>
              <w:suppressAutoHyphens/>
              <w:spacing w:after="0" w:line="240" w:lineRule="auto"/>
              <w:jc w:val="both"/>
              <w:rPr>
                <w:rFonts w:ascii="Times New Roman" w:eastAsia="Times-Bold" w:hAnsi="Times New Roman" w:cs="Times New Roman"/>
                <w:bCs/>
                <w:lang w:val="uk-UA" w:eastAsia="ar-SA"/>
              </w:rPr>
            </w:pPr>
            <w:r w:rsidRPr="00283355">
              <w:rPr>
                <w:rFonts w:ascii="Times New Roman" w:eastAsia="Times-Bold" w:hAnsi="Times New Roman" w:cs="Times New Roman"/>
                <w:bCs/>
                <w:lang w:val="uk-UA" w:eastAsia="ar-SA"/>
              </w:rPr>
              <w:t>продукції</w:t>
            </w:r>
          </w:p>
        </w:tc>
        <w:tc>
          <w:tcPr>
            <w:tcW w:w="1931"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420204</w:t>
            </w:r>
          </w:p>
        </w:tc>
        <w:tc>
          <w:tcPr>
            <w:tcW w:w="2126"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341730</w:t>
            </w:r>
          </w:p>
        </w:tc>
      </w:tr>
      <w:tr w:rsidR="00C20EB5" w:rsidRPr="00283355" w:rsidTr="00C20EB5">
        <w:tc>
          <w:tcPr>
            <w:tcW w:w="5555" w:type="dxa"/>
            <w:tcBorders>
              <w:top w:val="single" w:sz="4" w:space="0" w:color="000000"/>
              <w:left w:val="single" w:sz="4" w:space="0" w:color="000000"/>
              <w:bottom w:val="single" w:sz="4" w:space="0" w:color="000000"/>
            </w:tcBorders>
          </w:tcPr>
          <w:p w:rsidR="00C20EB5" w:rsidRPr="00283355" w:rsidRDefault="00C20EB5" w:rsidP="00C20EB5">
            <w:pPr>
              <w:numPr>
                <w:ilvl w:val="0"/>
                <w:numId w:val="18"/>
              </w:numPr>
              <w:suppressAutoHyphens/>
              <w:spacing w:after="0" w:line="240" w:lineRule="auto"/>
              <w:jc w:val="both"/>
              <w:rPr>
                <w:rFonts w:ascii="Times New Roman" w:eastAsia="Times-Bold" w:hAnsi="Times New Roman" w:cs="Times New Roman"/>
                <w:bCs/>
                <w:lang w:val="uk-UA" w:eastAsia="ar-SA"/>
              </w:rPr>
            </w:pPr>
            <w:r w:rsidRPr="00283355">
              <w:rPr>
                <w:rFonts w:ascii="Times New Roman" w:eastAsia="Times-Bold" w:hAnsi="Times New Roman" w:cs="Times New Roman"/>
                <w:bCs/>
                <w:lang w:val="uk-UA" w:eastAsia="ar-SA"/>
              </w:rPr>
              <w:t>товарів</w:t>
            </w:r>
          </w:p>
        </w:tc>
        <w:tc>
          <w:tcPr>
            <w:tcW w:w="1931" w:type="dxa"/>
            <w:tcBorders>
              <w:top w:val="single" w:sz="4" w:space="0" w:color="000000"/>
              <w:left w:val="single" w:sz="4" w:space="0" w:color="000000"/>
              <w:bottom w:val="single" w:sz="4" w:space="0" w:color="000000"/>
            </w:tcBorders>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708</w:t>
            </w:r>
          </w:p>
        </w:tc>
        <w:tc>
          <w:tcPr>
            <w:tcW w:w="2126"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328</w:t>
            </w:r>
          </w:p>
        </w:tc>
      </w:tr>
      <w:tr w:rsidR="00C20EB5" w:rsidRPr="00283355" w:rsidTr="00C20EB5">
        <w:tc>
          <w:tcPr>
            <w:tcW w:w="5555" w:type="dxa"/>
            <w:tcBorders>
              <w:top w:val="single" w:sz="4" w:space="0" w:color="000000"/>
              <w:left w:val="single" w:sz="4" w:space="0" w:color="000000"/>
              <w:bottom w:val="single" w:sz="4" w:space="0" w:color="000000"/>
            </w:tcBorders>
          </w:tcPr>
          <w:p w:rsidR="00C20EB5" w:rsidRPr="00283355" w:rsidRDefault="00C20EB5" w:rsidP="00C20EB5">
            <w:pPr>
              <w:numPr>
                <w:ilvl w:val="0"/>
                <w:numId w:val="18"/>
              </w:numPr>
              <w:suppressAutoHyphens/>
              <w:spacing w:after="0" w:line="240" w:lineRule="auto"/>
              <w:jc w:val="both"/>
              <w:rPr>
                <w:rFonts w:ascii="Times New Roman" w:eastAsia="Times-Bold" w:hAnsi="Times New Roman" w:cs="Times New Roman"/>
                <w:bCs/>
                <w:lang w:val="uk-UA" w:eastAsia="ar-SA"/>
              </w:rPr>
            </w:pPr>
            <w:r w:rsidRPr="00283355">
              <w:rPr>
                <w:rFonts w:ascii="Times New Roman" w:eastAsia="Times-Bold" w:hAnsi="Times New Roman" w:cs="Times New Roman"/>
                <w:bCs/>
                <w:lang w:val="uk-UA" w:eastAsia="ar-SA"/>
              </w:rPr>
              <w:t>робіт (послуг)</w:t>
            </w:r>
          </w:p>
        </w:tc>
        <w:tc>
          <w:tcPr>
            <w:tcW w:w="1931" w:type="dxa"/>
            <w:tcBorders>
              <w:top w:val="single" w:sz="4" w:space="0" w:color="000000"/>
              <w:left w:val="single" w:sz="4" w:space="0" w:color="000000"/>
              <w:bottom w:val="single" w:sz="4" w:space="0" w:color="000000"/>
            </w:tcBorders>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899</w:t>
            </w:r>
          </w:p>
        </w:tc>
        <w:tc>
          <w:tcPr>
            <w:tcW w:w="2126"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695</w:t>
            </w:r>
          </w:p>
        </w:tc>
      </w:tr>
      <w:tr w:rsidR="00C20EB5" w:rsidRPr="00283355" w:rsidTr="00C20EB5">
        <w:tc>
          <w:tcPr>
            <w:tcW w:w="5555"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Всього</w:t>
            </w:r>
          </w:p>
        </w:tc>
        <w:tc>
          <w:tcPr>
            <w:tcW w:w="1931" w:type="dxa"/>
            <w:tcBorders>
              <w:top w:val="single" w:sz="4" w:space="0" w:color="000000"/>
              <w:left w:val="single" w:sz="4" w:space="0" w:color="000000"/>
              <w:bottom w:val="single" w:sz="4" w:space="0" w:color="000000"/>
            </w:tcBorders>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421811</w:t>
            </w:r>
          </w:p>
        </w:tc>
        <w:tc>
          <w:tcPr>
            <w:tcW w:w="2126"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tabs>
                <w:tab w:val="left" w:pos="225"/>
              </w:tabs>
              <w:autoSpaceDE w:val="0"/>
              <w:autoSpaceDN w:val="0"/>
              <w:adjustRightInd w:val="0"/>
              <w:spacing w:after="0" w:line="240" w:lineRule="auto"/>
              <w:rPr>
                <w:rFonts w:ascii="Times New Roman" w:eastAsia="Times-Bold" w:hAnsi="Times New Roman" w:cs="Times New Roman"/>
                <w:b/>
                <w:bCs/>
                <w:color w:val="000000"/>
                <w:lang w:val="uk-UA"/>
              </w:rPr>
            </w:pPr>
            <w:r w:rsidRPr="00283355">
              <w:rPr>
                <w:rFonts w:ascii="Times New Roman" w:eastAsia="Times-Bold" w:hAnsi="Times New Roman" w:cs="Times New Roman"/>
                <w:b/>
                <w:bCs/>
                <w:color w:val="000000"/>
                <w:lang w:val="uk-UA"/>
              </w:rPr>
              <w:t xml:space="preserve"> </w:t>
            </w:r>
            <w:r w:rsidR="00C20EB5" w:rsidRPr="00283355">
              <w:rPr>
                <w:rFonts w:ascii="Times New Roman" w:eastAsia="Times-Bold" w:hAnsi="Times New Roman" w:cs="Times New Roman"/>
                <w:b/>
                <w:bCs/>
                <w:color w:val="000000"/>
                <w:lang w:val="uk-UA"/>
              </w:rPr>
              <w:t>342753</w:t>
            </w:r>
          </w:p>
        </w:tc>
      </w:tr>
    </w:tbl>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Основними покупцями АТ «ДАЗ» є АТ «МОТОР СІЧ», ТОВ «ГІРНИЧІ МАШИНИ-</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ДРУЖКОВСЬКИЙ МАШИНОБУДІВНИЧИЙ ЗАВОД», ТОВ «Першотравенський</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ремонтно-механічний завод», ПП «Компанія Ліон».</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20.Операційні доходи та витрати</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C20EB5" w:rsidRPr="00283355" w:rsidTr="00C20EB5">
        <w:trPr>
          <w:trHeight w:val="424"/>
        </w:trPr>
        <w:tc>
          <w:tcPr>
            <w:tcW w:w="5017"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458"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154"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lastRenderedPageBreak/>
              <w:t>Дохід від операційної оренди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3325</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3281</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contextualSpacing/>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Дохід від списання кредиторської заборгованості</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334</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107</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contextualSpacing/>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Використання пільги по податку на прибуток</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23697</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9073</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contextualSpacing/>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Інші операційні доходи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4710</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15331</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Всього інші операційні доходи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32066</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27792</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Штрафи та пені</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752</w:t>
            </w:r>
          </w:p>
        </w:tc>
        <w:tc>
          <w:tcPr>
            <w:tcW w:w="2154"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395</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Відрахування на створення резерву сумнівних боргів</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133</w:t>
            </w:r>
          </w:p>
        </w:tc>
        <w:tc>
          <w:tcPr>
            <w:tcW w:w="2154"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2475</w:t>
            </w:r>
          </w:p>
        </w:tc>
      </w:tr>
      <w:tr w:rsidR="00C20EB5" w:rsidRPr="00283355" w:rsidTr="00C20EB5">
        <w:tc>
          <w:tcPr>
            <w:tcW w:w="5017" w:type="dxa"/>
          </w:tcPr>
          <w:p w:rsidR="00C20EB5" w:rsidRPr="00283355" w:rsidRDefault="00C20EB5" w:rsidP="00C20EB5">
            <w:pPr>
              <w:spacing w:after="0" w:line="240" w:lineRule="auto"/>
              <w:rPr>
                <w:rFonts w:ascii="Times New Roman" w:eastAsia="Times-Bold" w:hAnsi="Times New Roman" w:cs="Times New Roman"/>
                <w:bCs/>
                <w:lang w:val="uk-UA"/>
              </w:rPr>
            </w:pPr>
            <w:r w:rsidRPr="00283355">
              <w:rPr>
                <w:rFonts w:ascii="Times New Roman" w:eastAsia="Times-Bold" w:hAnsi="Times New Roman" w:cs="Times New Roman"/>
                <w:bCs/>
                <w:lang w:val="uk-UA"/>
              </w:rPr>
              <w:t>Втрати від</w:t>
            </w:r>
            <w:r w:rsidR="00283355" w:rsidRPr="00283355">
              <w:rPr>
                <w:rFonts w:ascii="Times New Roman" w:eastAsia="Times-Bold" w:hAnsi="Times New Roman" w:cs="Times New Roman"/>
                <w:bCs/>
                <w:lang w:val="uk-UA"/>
              </w:rPr>
              <w:t xml:space="preserve"> </w:t>
            </w:r>
            <w:r w:rsidRPr="00283355">
              <w:rPr>
                <w:rFonts w:ascii="Times New Roman" w:eastAsia="Times-Bold" w:hAnsi="Times New Roman" w:cs="Times New Roman"/>
                <w:bCs/>
                <w:lang w:val="uk-UA"/>
              </w:rPr>
              <w:t>псування запасів</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3617</w:t>
            </w:r>
          </w:p>
        </w:tc>
        <w:tc>
          <w:tcPr>
            <w:tcW w:w="2154"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3393</w:t>
            </w:r>
          </w:p>
        </w:tc>
      </w:tr>
      <w:tr w:rsidR="00C20EB5" w:rsidRPr="00283355" w:rsidTr="00C20EB5">
        <w:tc>
          <w:tcPr>
            <w:tcW w:w="5017" w:type="dxa"/>
          </w:tcPr>
          <w:p w:rsidR="00C20EB5" w:rsidRPr="00283355" w:rsidRDefault="00C20EB5" w:rsidP="00C20EB5">
            <w:pPr>
              <w:spacing w:after="0" w:line="240" w:lineRule="auto"/>
              <w:rPr>
                <w:rFonts w:ascii="Times New Roman" w:eastAsia="Times-Bold" w:hAnsi="Times New Roman" w:cs="Times New Roman"/>
                <w:bCs/>
                <w:lang w:val="uk-UA"/>
              </w:rPr>
            </w:pPr>
            <w:r w:rsidRPr="00283355">
              <w:rPr>
                <w:rFonts w:ascii="Times New Roman" w:eastAsia="Times-Bold" w:hAnsi="Times New Roman" w:cs="Times New Roman"/>
                <w:bCs/>
                <w:lang w:val="uk-UA"/>
              </w:rPr>
              <w:t>Собівартість від реалізації послуг непром. характеру</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622</w:t>
            </w:r>
          </w:p>
        </w:tc>
        <w:tc>
          <w:tcPr>
            <w:tcW w:w="2154"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715</w:t>
            </w:r>
          </w:p>
        </w:tc>
      </w:tr>
      <w:tr w:rsidR="00C20EB5" w:rsidRPr="00283355" w:rsidTr="00C20EB5">
        <w:tc>
          <w:tcPr>
            <w:tcW w:w="5017" w:type="dxa"/>
          </w:tcPr>
          <w:p w:rsidR="00C20EB5" w:rsidRPr="00283355" w:rsidRDefault="00C20EB5" w:rsidP="00C20EB5">
            <w:pPr>
              <w:spacing w:after="0" w:line="240" w:lineRule="auto"/>
              <w:rPr>
                <w:rFonts w:ascii="Times New Roman" w:eastAsia="Times-Bold" w:hAnsi="Times New Roman" w:cs="Times New Roman"/>
                <w:bCs/>
                <w:lang w:val="uk-UA"/>
              </w:rPr>
            </w:pPr>
            <w:r w:rsidRPr="00283355">
              <w:rPr>
                <w:rFonts w:ascii="Times New Roman" w:eastAsia="Times-Bold" w:hAnsi="Times New Roman" w:cs="Times New Roman"/>
                <w:bCs/>
                <w:lang w:val="uk-UA"/>
              </w:rPr>
              <w:t>Втрати від курсової різниці</w:t>
            </w:r>
          </w:p>
        </w:tc>
        <w:tc>
          <w:tcPr>
            <w:tcW w:w="2458"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83</w:t>
            </w:r>
          </w:p>
        </w:tc>
        <w:tc>
          <w:tcPr>
            <w:tcW w:w="2154"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844</w:t>
            </w:r>
          </w:p>
        </w:tc>
      </w:tr>
      <w:tr w:rsidR="00C20EB5" w:rsidRPr="00283355" w:rsidTr="00C20EB5">
        <w:tc>
          <w:tcPr>
            <w:tcW w:w="5017" w:type="dxa"/>
          </w:tcPr>
          <w:p w:rsidR="00C20EB5" w:rsidRPr="00283355" w:rsidRDefault="00C20EB5" w:rsidP="00C20EB5">
            <w:pPr>
              <w:spacing w:after="0" w:line="240" w:lineRule="auto"/>
              <w:rPr>
                <w:rFonts w:ascii="Times New Roman" w:eastAsia="Times-Bold" w:hAnsi="Times New Roman" w:cs="Times New Roman"/>
                <w:bCs/>
                <w:lang w:val="uk-UA"/>
              </w:rPr>
            </w:pPr>
            <w:r w:rsidRPr="00283355">
              <w:rPr>
                <w:rFonts w:ascii="Times New Roman" w:eastAsia="Times-Bold" w:hAnsi="Times New Roman" w:cs="Times New Roman"/>
                <w:bCs/>
                <w:lang w:val="uk-UA"/>
              </w:rPr>
              <w:t>Інші витрати операційної діяльності</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40274</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24461</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Всього інші операційні витрати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45481</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32283</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C20EB5">
      <w:pPr>
        <w:spacing w:after="0" w:line="240" w:lineRule="auto"/>
        <w:jc w:val="both"/>
        <w:rPr>
          <w:rFonts w:ascii="Times New Roman" w:eastAsia="Times-Bold" w:hAnsi="Times New Roman" w:cs="Times New Roman"/>
          <w:b/>
          <w:bCs/>
          <w:lang w:val="uk-UA" w:eastAsia="zh-CN"/>
        </w:rPr>
      </w:pPr>
      <w:r w:rsidRPr="00283355">
        <w:rPr>
          <w:rFonts w:ascii="Times New Roman" w:eastAsia="Times-Bold" w:hAnsi="Times New Roman" w:cs="Times New Roman"/>
          <w:bCs/>
          <w:u w:val="single"/>
          <w:lang w:val="uk-UA" w:eastAsia="zh-CN"/>
        </w:rPr>
        <w:t>В інші</w:t>
      </w:r>
      <w:r w:rsidR="00283355" w:rsidRPr="00283355">
        <w:rPr>
          <w:rFonts w:ascii="Times New Roman" w:eastAsia="Times-Bold" w:hAnsi="Times New Roman" w:cs="Times New Roman"/>
          <w:bCs/>
          <w:u w:val="single"/>
          <w:lang w:val="uk-UA" w:eastAsia="zh-CN"/>
        </w:rPr>
        <w:t xml:space="preserve"> </w:t>
      </w:r>
      <w:r w:rsidRPr="00283355">
        <w:rPr>
          <w:rFonts w:ascii="Times New Roman" w:eastAsia="Times-Bold" w:hAnsi="Times New Roman" w:cs="Times New Roman"/>
          <w:bCs/>
          <w:u w:val="single"/>
          <w:lang w:val="uk-UA" w:eastAsia="zh-CN"/>
        </w:rPr>
        <w:t>операційні доходи включено:</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
          <w:bCs/>
          <w:lang w:val="uk-UA" w:eastAsia="zh-CN"/>
        </w:rPr>
        <w:t>за 2017 р</w:t>
      </w:r>
      <w:r w:rsidRPr="00283355">
        <w:rPr>
          <w:rFonts w:ascii="Times New Roman" w:eastAsia="Times-Bold" w:hAnsi="Times New Roman" w:cs="Times New Roman"/>
          <w:bCs/>
          <w:lang w:val="uk-UA" w:eastAsia="zh-CN"/>
        </w:rPr>
        <w:t>.:</w:t>
      </w:r>
    </w:p>
    <w:p w:rsid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оприбуткування надлишків матеріалів -</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2816</w:t>
      </w:r>
      <w:r w:rsidR="007E72AC">
        <w:rPr>
          <w:rFonts w:ascii="Times New Roman" w:eastAsia="Times-Bold" w:hAnsi="Times New Roman" w:cs="Times New Roman"/>
          <w:bCs/>
          <w:lang w:val="en-US" w:eastAsia="zh-CN"/>
        </w:rPr>
        <w:t> </w:t>
      </w:r>
      <w:r w:rsidRPr="00283355">
        <w:rPr>
          <w:rFonts w:ascii="Times New Roman" w:eastAsia="Times-Bold" w:hAnsi="Times New Roman" w:cs="Times New Roman"/>
          <w:bCs/>
          <w:lang w:val="uk-UA" w:eastAsia="zh-CN"/>
        </w:rPr>
        <w:t>тис. грн..,</w:t>
      </w:r>
    </w:p>
    <w:p w:rsid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дохід від реалізації медичних послуг </w:t>
      </w:r>
      <w:r w:rsidR="007E72AC">
        <w:rPr>
          <w:rFonts w:ascii="Times New Roman" w:eastAsia="Times-Bold" w:hAnsi="Times New Roman" w:cs="Times New Roman"/>
          <w:bCs/>
          <w:lang w:val="uk-UA" w:eastAsia="zh-CN"/>
        </w:rPr>
        <w:t>–</w:t>
      </w:r>
      <w:r w:rsidRPr="00283355">
        <w:rPr>
          <w:rFonts w:ascii="Times New Roman" w:eastAsia="Times-Bold" w:hAnsi="Times New Roman" w:cs="Times New Roman"/>
          <w:bCs/>
          <w:lang w:val="uk-UA" w:eastAsia="zh-CN"/>
        </w:rPr>
        <w:t xml:space="preserve"> 525</w:t>
      </w:r>
      <w:r w:rsidR="007E72AC">
        <w:rPr>
          <w:rFonts w:ascii="Times New Roman" w:eastAsia="Times-Bold" w:hAnsi="Times New Roman" w:cs="Times New Roman"/>
          <w:bCs/>
          <w:lang w:val="en-US" w:eastAsia="zh-CN"/>
        </w:rPr>
        <w:t> </w:t>
      </w:r>
      <w:r w:rsidR="00283355">
        <w:rPr>
          <w:rFonts w:ascii="Times New Roman" w:eastAsia="Times-Bold" w:hAnsi="Times New Roman" w:cs="Times New Roman"/>
          <w:bCs/>
          <w:lang w:val="uk-UA" w:eastAsia="zh-CN"/>
        </w:rPr>
        <w:t>тис. грн.</w:t>
      </w:r>
      <w:r w:rsidRPr="00283355">
        <w:rPr>
          <w:rFonts w:ascii="Times New Roman" w:eastAsia="Times-Bold" w:hAnsi="Times New Roman" w:cs="Times New Roman"/>
          <w:bCs/>
          <w:lang w:val="uk-UA" w:eastAsia="zh-CN"/>
        </w:rPr>
        <w:t>,</w:t>
      </w:r>
    </w:p>
    <w:p w:rsid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надання послуг з конструкторського супроводу ремонту виробів </w:t>
      </w:r>
      <w:r w:rsidR="007E72AC">
        <w:rPr>
          <w:rFonts w:ascii="Times New Roman" w:eastAsia="Times-Bold" w:hAnsi="Times New Roman" w:cs="Times New Roman"/>
          <w:bCs/>
          <w:lang w:val="uk-UA" w:eastAsia="zh-CN"/>
        </w:rPr>
        <w:t>–</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616</w:t>
      </w:r>
      <w:r w:rsidR="007E72AC">
        <w:rPr>
          <w:rFonts w:ascii="Times New Roman" w:eastAsia="Times-Bold" w:hAnsi="Times New Roman" w:cs="Times New Roman"/>
          <w:bCs/>
          <w:lang w:val="en-US" w:eastAsia="zh-CN"/>
        </w:rPr>
        <w:t> </w:t>
      </w:r>
      <w:r w:rsidR="00283355">
        <w:rPr>
          <w:rFonts w:ascii="Times New Roman" w:eastAsia="Times-Bold" w:hAnsi="Times New Roman" w:cs="Times New Roman"/>
          <w:bCs/>
          <w:lang w:val="uk-UA" w:eastAsia="zh-CN"/>
        </w:rPr>
        <w:t>тис. грн.</w:t>
      </w:r>
      <w:r w:rsidRPr="00283355">
        <w:rPr>
          <w:rFonts w:ascii="Times New Roman" w:eastAsia="Times-Bold" w:hAnsi="Times New Roman" w:cs="Times New Roman"/>
          <w:bCs/>
          <w:lang w:val="uk-UA" w:eastAsia="zh-CN"/>
        </w:rPr>
        <w:t>,</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надання послуг зі зберігання</w:t>
      </w:r>
      <w:r w:rsidR="00283355" w:rsidRPr="00283355">
        <w:rPr>
          <w:rFonts w:ascii="Times New Roman" w:eastAsia="Times-Bold" w:hAnsi="Times New Roman" w:cs="Times New Roman"/>
          <w:bCs/>
          <w:lang w:val="uk-UA" w:eastAsia="zh-CN"/>
        </w:rPr>
        <w:t xml:space="preserve"> </w:t>
      </w:r>
      <w:r w:rsidR="007E72AC">
        <w:rPr>
          <w:rFonts w:ascii="Times New Roman" w:eastAsia="Times-Bold" w:hAnsi="Times New Roman" w:cs="Times New Roman"/>
          <w:bCs/>
          <w:lang w:val="uk-UA" w:eastAsia="zh-CN"/>
        </w:rPr>
        <w:t>–</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433</w:t>
      </w:r>
      <w:r w:rsidR="007E72AC">
        <w:rPr>
          <w:rFonts w:ascii="Times New Roman" w:eastAsia="Times-Bold" w:hAnsi="Times New Roman" w:cs="Times New Roman"/>
          <w:bCs/>
          <w:lang w:val="en-US" w:eastAsia="zh-CN"/>
        </w:rPr>
        <w:t> </w:t>
      </w:r>
      <w:r w:rsidR="00283355">
        <w:rPr>
          <w:rFonts w:ascii="Times New Roman" w:eastAsia="Times-Bold" w:hAnsi="Times New Roman" w:cs="Times New Roman"/>
          <w:bCs/>
          <w:lang w:val="uk-UA" w:eastAsia="zh-CN"/>
        </w:rPr>
        <w:t>тис. грн.</w:t>
      </w:r>
      <w:r w:rsidRPr="00283355">
        <w:rPr>
          <w:rFonts w:ascii="Times New Roman" w:eastAsia="Times-Bold" w:hAnsi="Times New Roman" w:cs="Times New Roman"/>
          <w:bCs/>
          <w:lang w:val="uk-UA" w:eastAsia="zh-CN"/>
        </w:rPr>
        <w:t>,</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дохід від реалізації запасів </w:t>
      </w:r>
      <w:r w:rsidR="007E72AC">
        <w:rPr>
          <w:rFonts w:ascii="Times New Roman" w:eastAsia="Times-Bold" w:hAnsi="Times New Roman" w:cs="Times New Roman"/>
          <w:bCs/>
          <w:lang w:val="uk-UA" w:eastAsia="zh-CN"/>
        </w:rPr>
        <w:t>–</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120</w:t>
      </w:r>
      <w:r w:rsidR="007E72AC">
        <w:rPr>
          <w:rFonts w:ascii="Times New Roman" w:eastAsia="Times-Bold" w:hAnsi="Times New Roman" w:cs="Times New Roman"/>
          <w:bCs/>
          <w:lang w:val="en-US" w:eastAsia="zh-CN"/>
        </w:rPr>
        <w:t> </w:t>
      </w:r>
      <w:r w:rsidR="00283355">
        <w:rPr>
          <w:rFonts w:ascii="Times New Roman" w:eastAsia="Times-Bold" w:hAnsi="Times New Roman" w:cs="Times New Roman"/>
          <w:bCs/>
          <w:lang w:val="uk-UA" w:eastAsia="zh-CN"/>
        </w:rPr>
        <w:t>тис. грн.</w:t>
      </w:r>
    </w:p>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дохід від безкоштовно</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 xml:space="preserve">получених товарів, повернення коштів за навчання, повернення за втрату перепусток, тощо </w:t>
      </w:r>
      <w:r w:rsidR="007E72AC">
        <w:rPr>
          <w:rFonts w:ascii="Times New Roman" w:eastAsia="Times-Bold" w:hAnsi="Times New Roman" w:cs="Times New Roman"/>
          <w:bCs/>
          <w:lang w:val="uk-UA" w:eastAsia="zh-CN"/>
        </w:rPr>
        <w:t>–</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200</w:t>
      </w:r>
      <w:r w:rsidR="007E72AC">
        <w:rPr>
          <w:rFonts w:ascii="Times New Roman" w:eastAsia="Times-Bold" w:hAnsi="Times New Roman" w:cs="Times New Roman"/>
          <w:bCs/>
          <w:lang w:val="en-US" w:eastAsia="zh-CN"/>
        </w:rPr>
        <w:t> </w:t>
      </w:r>
      <w:r w:rsidR="00283355">
        <w:rPr>
          <w:rFonts w:ascii="Times New Roman" w:eastAsia="Times-Bold" w:hAnsi="Times New Roman" w:cs="Times New Roman"/>
          <w:bCs/>
          <w:lang w:val="uk-UA" w:eastAsia="zh-CN"/>
        </w:rPr>
        <w:t>тис. грн.</w:t>
      </w:r>
    </w:p>
    <w:p w:rsid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
          <w:bCs/>
          <w:lang w:val="uk-UA" w:eastAsia="zh-CN"/>
        </w:rPr>
        <w:t>за 2016 р</w:t>
      </w:r>
      <w:r w:rsidRPr="00283355">
        <w:rPr>
          <w:rFonts w:ascii="Times New Roman" w:eastAsia="Times-Bold" w:hAnsi="Times New Roman" w:cs="Times New Roman"/>
          <w:bCs/>
          <w:lang w:val="uk-UA" w:eastAsia="zh-CN"/>
        </w:rPr>
        <w:t>.:</w:t>
      </w:r>
    </w:p>
    <w:p w:rsid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 xml:space="preserve">оприбуткування надлишків матеріалів </w:t>
      </w:r>
      <w:r w:rsidR="007E72AC">
        <w:rPr>
          <w:rFonts w:ascii="Times New Roman" w:eastAsia="Times-Bold" w:hAnsi="Times New Roman" w:cs="Times New Roman"/>
          <w:bCs/>
          <w:lang w:val="uk-UA" w:eastAsia="zh-CN"/>
        </w:rPr>
        <w:t>–</w:t>
      </w:r>
      <w:r w:rsidR="007E72AC">
        <w:rPr>
          <w:rFonts w:ascii="Times New Roman" w:eastAsia="Times-Bold" w:hAnsi="Times New Roman" w:cs="Times New Roman"/>
          <w:bCs/>
          <w:lang w:val="en-US" w:eastAsia="zh-CN"/>
        </w:rPr>
        <w:t xml:space="preserve"> </w:t>
      </w:r>
      <w:r w:rsidRPr="00283355">
        <w:rPr>
          <w:rFonts w:ascii="Times New Roman" w:eastAsia="Times-Bold" w:hAnsi="Times New Roman" w:cs="Times New Roman"/>
          <w:bCs/>
          <w:lang w:val="uk-UA" w:eastAsia="zh-CN"/>
        </w:rPr>
        <w:t>3068</w:t>
      </w:r>
      <w:r w:rsidR="007E72AC">
        <w:rPr>
          <w:rFonts w:ascii="Times New Roman" w:eastAsia="Times-Bold" w:hAnsi="Times New Roman" w:cs="Times New Roman"/>
          <w:bCs/>
          <w:lang w:val="en-US" w:eastAsia="zh-CN"/>
        </w:rPr>
        <w:t> </w:t>
      </w:r>
      <w:r w:rsidRPr="00283355">
        <w:rPr>
          <w:rFonts w:ascii="Times New Roman" w:eastAsia="Times-Bold" w:hAnsi="Times New Roman" w:cs="Times New Roman"/>
          <w:bCs/>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lang w:val="uk-UA" w:eastAsia="zh-CN"/>
        </w:rPr>
        <w:t>надання послуг з технич. документ. та конструкторського супроводу</w:t>
      </w:r>
      <w:r w:rsidRPr="00283355">
        <w:rPr>
          <w:rFonts w:ascii="Times New Roman" w:eastAsia="Times-Bold" w:hAnsi="Times New Roman" w:cs="Times New Roman"/>
          <w:bCs/>
          <w:color w:val="000000"/>
          <w:lang w:val="uk-UA" w:eastAsia="zh-CN"/>
        </w:rPr>
        <w:t xml:space="preserve"> ремонту виробів –</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6270</w:t>
      </w:r>
      <w:r w:rsidR="007E72AC">
        <w:rPr>
          <w:rFonts w:ascii="Times New Roman" w:eastAsia="Times-Bold" w:hAnsi="Times New Roman" w:cs="Times New Roman"/>
          <w:bCs/>
          <w:color w:val="000000"/>
          <w:lang w:val="en-US" w:eastAsia="zh-CN"/>
        </w:rPr>
        <w:t xml:space="preserve">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C20EB5" w:rsidRP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u w:val="single"/>
          <w:lang w:val="uk-UA" w:eastAsia="zh-CN"/>
        </w:rPr>
        <w:t>В інші</w:t>
      </w:r>
      <w:r w:rsidR="00283355" w:rsidRPr="00283355">
        <w:rPr>
          <w:rFonts w:ascii="Times New Roman" w:eastAsia="Times-Bold" w:hAnsi="Times New Roman" w:cs="Times New Roman"/>
          <w:bCs/>
          <w:u w:val="single"/>
          <w:lang w:val="uk-UA" w:eastAsia="zh-CN"/>
        </w:rPr>
        <w:t xml:space="preserve"> </w:t>
      </w:r>
      <w:r w:rsidRPr="00283355">
        <w:rPr>
          <w:rFonts w:ascii="Times New Roman" w:eastAsia="Times-Bold" w:hAnsi="Times New Roman" w:cs="Times New Roman"/>
          <w:bCs/>
          <w:u w:val="single"/>
          <w:lang w:val="uk-UA" w:eastAsia="zh-CN"/>
        </w:rPr>
        <w:t>операційні витрати включено</w:t>
      </w:r>
    </w:p>
    <w:p w:rsidR="00C20EB5" w:rsidRP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
          <w:bCs/>
          <w:color w:val="000000"/>
          <w:lang w:val="uk-UA" w:eastAsia="zh-CN"/>
        </w:rPr>
        <w:t>за 2017 р</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витрати на списані безнадійні борги</w:t>
      </w:r>
      <w:r w:rsidR="00283355" w:rsidRPr="00283355">
        <w:rPr>
          <w:rFonts w:ascii="Times New Roman" w:eastAsia="Times-Bold" w:hAnsi="Times New Roman" w:cs="Times New Roman"/>
          <w:bCs/>
          <w:color w:val="000000"/>
          <w:lang w:val="uk-UA"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546</w:t>
      </w:r>
      <w:r w:rsidR="007E72AC">
        <w:rPr>
          <w:rFonts w:ascii="Times New Roman" w:eastAsia="Times-Bold" w:hAnsi="Times New Roman" w:cs="Times New Roman"/>
          <w:bCs/>
          <w:color w:val="000000"/>
          <w:lang w:val="en-US" w:eastAsia="zh-CN"/>
        </w:rPr>
        <w:t> </w:t>
      </w:r>
      <w:r w:rsidRPr="00283355">
        <w:rPr>
          <w:rFonts w:ascii="Times New Roman" w:eastAsia="Times-Bold" w:hAnsi="Times New Roman" w:cs="Times New Roman"/>
          <w:bCs/>
          <w:color w:val="000000"/>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виплати по лікарняним лістам за рахунок підприємства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1256</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нарахування ЄСВ на виплати по</w:t>
      </w:r>
      <w:r w:rsidR="00283355" w:rsidRPr="00283355">
        <w:rPr>
          <w:rFonts w:ascii="Times New Roman" w:eastAsia="Times-Bold" w:hAnsi="Times New Roman" w:cs="Times New Roman"/>
          <w:bCs/>
          <w:color w:val="000000"/>
          <w:lang w:val="uk-UA" w:eastAsia="zh-CN"/>
        </w:rPr>
        <w:t xml:space="preserve"> </w:t>
      </w:r>
      <w:r w:rsidRPr="00283355">
        <w:rPr>
          <w:rFonts w:ascii="Times New Roman" w:eastAsia="Times-Bold" w:hAnsi="Times New Roman" w:cs="Times New Roman"/>
          <w:bCs/>
          <w:color w:val="000000"/>
          <w:lang w:val="uk-UA" w:eastAsia="zh-CN"/>
        </w:rPr>
        <w:t xml:space="preserve">лікарняним листам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785</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ПДВ, нарахований вартість запасів, використаних не в господарській діяльності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2513</w:t>
      </w:r>
      <w:r w:rsidR="007E72AC">
        <w:rPr>
          <w:rFonts w:ascii="Times New Roman" w:eastAsia="Times-Bold" w:hAnsi="Times New Roman" w:cs="Times New Roman"/>
          <w:bCs/>
          <w:color w:val="000000"/>
          <w:lang w:val="en-US" w:eastAsia="zh-CN"/>
        </w:rPr>
        <w:t> </w:t>
      </w:r>
      <w:r w:rsidRPr="00283355">
        <w:rPr>
          <w:rFonts w:ascii="Times New Roman" w:eastAsia="Times-Bold" w:hAnsi="Times New Roman" w:cs="Times New Roman"/>
          <w:bCs/>
          <w:color w:val="000000"/>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матеріальна допомога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1368</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відрахування на культурно-масові заходи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1215</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медична страховка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649</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lastRenderedPageBreak/>
        <w:t xml:space="preserve">виплати по колдоговору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1160</w:t>
      </w:r>
      <w:r w:rsidR="007E72AC">
        <w:rPr>
          <w:rFonts w:ascii="Times New Roman" w:eastAsia="Times-Bold" w:hAnsi="Times New Roman" w:cs="Times New Roman"/>
          <w:bCs/>
          <w:color w:val="000000"/>
          <w:lang w:val="en-US" w:eastAsia="zh-CN"/>
        </w:rPr>
        <w:t> </w:t>
      </w:r>
      <w:r w:rsidRPr="00283355">
        <w:rPr>
          <w:rFonts w:ascii="Times New Roman" w:eastAsia="Times-Bold" w:hAnsi="Times New Roman" w:cs="Times New Roman"/>
          <w:bCs/>
          <w:color w:val="000000"/>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пенсії за списками № 1,2</w:t>
      </w:r>
      <w:r w:rsidR="007E72AC">
        <w:rPr>
          <w:rFonts w:ascii="Times New Roman" w:eastAsia="Times-Bold" w:hAnsi="Times New Roman" w:cs="Times New Roman"/>
          <w:bCs/>
          <w:color w:val="000000"/>
          <w:lang w:val="en-US"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1387</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нарахування амортизації на об'єкти непромислової сфери</w:t>
      </w:r>
      <w:r w:rsidR="00283355" w:rsidRPr="00283355">
        <w:rPr>
          <w:rFonts w:ascii="Times New Roman" w:eastAsia="Times-Bold" w:hAnsi="Times New Roman" w:cs="Times New Roman"/>
          <w:bCs/>
          <w:color w:val="000000"/>
          <w:lang w:val="uk-UA"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39</w:t>
      </w:r>
      <w:r w:rsidR="007E72AC">
        <w:rPr>
          <w:rFonts w:ascii="Times New Roman" w:eastAsia="Times-Bold" w:hAnsi="Times New Roman" w:cs="Times New Roman"/>
          <w:bCs/>
          <w:color w:val="000000"/>
          <w:lang w:val="en-US" w:eastAsia="zh-CN"/>
        </w:rPr>
        <w:t> </w:t>
      </w:r>
      <w:r w:rsidRPr="00283355">
        <w:rPr>
          <w:rFonts w:ascii="Times New Roman" w:eastAsia="Times-Bold" w:hAnsi="Times New Roman" w:cs="Times New Roman"/>
          <w:bCs/>
          <w:color w:val="000000"/>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утримання непромсфери</w:t>
      </w:r>
      <w:r w:rsidR="00283355" w:rsidRPr="00283355">
        <w:rPr>
          <w:rFonts w:ascii="Times New Roman" w:eastAsia="Times-Bold" w:hAnsi="Times New Roman" w:cs="Times New Roman"/>
          <w:bCs/>
          <w:color w:val="000000"/>
          <w:lang w:val="uk-UA"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9509</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авто послуги, фінансова допомога</w:t>
      </w:r>
      <w:r w:rsidR="00283355" w:rsidRPr="00283355">
        <w:rPr>
          <w:rFonts w:ascii="Times New Roman" w:eastAsia="Times-Bold" w:hAnsi="Times New Roman" w:cs="Times New Roman"/>
          <w:bCs/>
          <w:color w:val="000000"/>
          <w:lang w:val="uk-UA" w:eastAsia="zh-CN"/>
        </w:rPr>
        <w:t xml:space="preserve"> </w:t>
      </w:r>
      <w:r w:rsidRPr="00283355">
        <w:rPr>
          <w:rFonts w:ascii="Times New Roman" w:eastAsia="Times-Bold" w:hAnsi="Times New Roman" w:cs="Times New Roman"/>
          <w:bCs/>
          <w:color w:val="000000"/>
          <w:lang w:val="uk-UA" w:eastAsia="zh-CN"/>
        </w:rPr>
        <w:t>, тощо</w:t>
      </w:r>
      <w:r w:rsidR="00283355" w:rsidRPr="00283355">
        <w:rPr>
          <w:rFonts w:ascii="Times New Roman" w:eastAsia="Times-Bold" w:hAnsi="Times New Roman" w:cs="Times New Roman"/>
          <w:bCs/>
          <w:color w:val="000000"/>
          <w:lang w:val="uk-UA"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4132</w:t>
      </w:r>
      <w:r w:rsidR="007E72AC">
        <w:rPr>
          <w:rFonts w:ascii="Times New Roman" w:eastAsia="Times-Bold" w:hAnsi="Times New Roman" w:cs="Times New Roman"/>
          <w:bCs/>
          <w:color w:val="000000"/>
          <w:lang w:val="en-US" w:eastAsia="zh-CN"/>
        </w:rPr>
        <w:t> </w:t>
      </w:r>
      <w:r w:rsidRPr="00283355">
        <w:rPr>
          <w:rFonts w:ascii="Times New Roman" w:eastAsia="Times-Bold" w:hAnsi="Times New Roman" w:cs="Times New Roman"/>
          <w:bCs/>
          <w:color w:val="000000"/>
          <w:lang w:val="uk-UA" w:eastAsia="zh-CN"/>
        </w:rPr>
        <w:t>тис. грн.</w:t>
      </w:r>
    </w:p>
    <w:p w:rsidR="00C20EB5" w:rsidRP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втрати від продажу</w:t>
      </w:r>
      <w:r w:rsidR="00283355" w:rsidRPr="00283355">
        <w:rPr>
          <w:rFonts w:ascii="Times New Roman" w:eastAsia="Times-Bold" w:hAnsi="Times New Roman" w:cs="Times New Roman"/>
          <w:bCs/>
          <w:color w:val="000000"/>
          <w:lang w:val="uk-UA" w:eastAsia="zh-CN"/>
        </w:rPr>
        <w:t xml:space="preserve"> </w:t>
      </w:r>
      <w:r w:rsidRPr="00283355">
        <w:rPr>
          <w:rFonts w:ascii="Times New Roman" w:eastAsia="Times-Bold" w:hAnsi="Times New Roman" w:cs="Times New Roman"/>
          <w:bCs/>
          <w:color w:val="000000"/>
          <w:lang w:val="uk-UA" w:eastAsia="zh-CN"/>
        </w:rPr>
        <w:t>цінних паперів</w:t>
      </w:r>
      <w:r w:rsidR="007E72AC">
        <w:rPr>
          <w:rFonts w:ascii="Times New Roman" w:eastAsia="Times-Bold" w:hAnsi="Times New Roman" w:cs="Times New Roman"/>
          <w:bCs/>
          <w:color w:val="000000"/>
          <w:lang w:val="en-US"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15542</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p>
    <w:p w:rsidR="00C20EB5" w:rsidRPr="00283355" w:rsidRDefault="00C20EB5" w:rsidP="00C20EB5">
      <w:pPr>
        <w:spacing w:after="0" w:line="240" w:lineRule="auto"/>
        <w:jc w:val="both"/>
        <w:rPr>
          <w:rFonts w:ascii="Times New Roman" w:eastAsia="Times-Bold" w:hAnsi="Times New Roman" w:cs="Times New Roman"/>
          <w:b/>
          <w:bCs/>
          <w:color w:val="000000"/>
          <w:lang w:val="uk-UA" w:eastAsia="zh-CN"/>
        </w:rPr>
      </w:pPr>
      <w:r w:rsidRPr="00283355">
        <w:rPr>
          <w:rFonts w:ascii="Times New Roman" w:eastAsia="Times-Bold" w:hAnsi="Times New Roman" w:cs="Times New Roman"/>
          <w:bCs/>
          <w:color w:val="000000"/>
          <w:lang w:val="uk-UA" w:eastAsia="zh-CN"/>
        </w:rPr>
        <w:t>втрати від продажу валюти</w:t>
      </w:r>
      <w:r w:rsidR="007E72AC">
        <w:rPr>
          <w:rFonts w:ascii="Times New Roman" w:eastAsia="Times-Bold" w:hAnsi="Times New Roman" w:cs="Times New Roman"/>
          <w:bCs/>
          <w:color w:val="000000"/>
          <w:lang w:val="en-US"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173</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
          <w:bCs/>
          <w:color w:val="000000"/>
          <w:lang w:val="uk-UA" w:eastAsia="zh-CN"/>
        </w:rPr>
        <w:t>за 2016 р</w:t>
      </w:r>
      <w:r w:rsidRPr="00283355">
        <w:rPr>
          <w:rFonts w:ascii="Times New Roman" w:eastAsia="Times-Bold" w:hAnsi="Times New Roman" w:cs="Times New Roman"/>
          <w:bCs/>
          <w:color w:val="000000"/>
          <w:lang w:val="uk-UA" w:eastAsia="zh-CN"/>
        </w:rPr>
        <w:t>.:</w:t>
      </w:r>
    </w:p>
    <w:p w:rsidR="00C20EB5" w:rsidRP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лікарняні лісти</w:t>
      </w:r>
      <w:r w:rsidR="00283355" w:rsidRPr="00283355">
        <w:rPr>
          <w:rFonts w:ascii="Times New Roman" w:eastAsia="Times-Bold" w:hAnsi="Times New Roman" w:cs="Times New Roman"/>
          <w:bCs/>
          <w:color w:val="000000"/>
          <w:lang w:val="uk-UA"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1333</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ПДВ- 5287 тис. грн.,</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матеріальна</w:t>
      </w:r>
      <w:r w:rsidR="00283355" w:rsidRPr="00283355">
        <w:rPr>
          <w:rFonts w:ascii="Times New Roman" w:eastAsia="Times-Bold" w:hAnsi="Times New Roman" w:cs="Times New Roman"/>
          <w:bCs/>
          <w:color w:val="000000"/>
          <w:lang w:val="uk-UA" w:eastAsia="zh-CN"/>
        </w:rPr>
        <w:t xml:space="preserve"> </w:t>
      </w:r>
      <w:r w:rsidRPr="00283355">
        <w:rPr>
          <w:rFonts w:ascii="Times New Roman" w:eastAsia="Times-Bold" w:hAnsi="Times New Roman" w:cs="Times New Roman"/>
          <w:bCs/>
          <w:color w:val="000000"/>
          <w:lang w:val="uk-UA" w:eastAsia="zh-CN"/>
        </w:rPr>
        <w:t xml:space="preserve">допомога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1276</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відрахування на культурно-масові заходи –</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1407</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пенсії по спискам 1,2</w:t>
      </w:r>
      <w:r w:rsidR="007E72AC">
        <w:rPr>
          <w:rFonts w:ascii="Times New Roman" w:eastAsia="Times-Bold" w:hAnsi="Times New Roman" w:cs="Times New Roman"/>
          <w:bCs/>
          <w:color w:val="000000"/>
          <w:lang w:val="en-US" w:eastAsia="zh-CN"/>
        </w:rPr>
        <w:t xml:space="preserve">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1405</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r w:rsidRPr="00283355">
        <w:rPr>
          <w:rFonts w:ascii="Times New Roman" w:eastAsia="Times-Bold" w:hAnsi="Times New Roman" w:cs="Times New Roman"/>
          <w:bCs/>
          <w:color w:val="000000"/>
          <w:lang w:val="uk-UA" w:eastAsia="zh-CN"/>
        </w:rPr>
        <w:t>,</w:t>
      </w:r>
    </w:p>
    <w:p w:rsidR="00C20EB5" w:rsidRPr="00283355" w:rsidRDefault="00C20EB5" w:rsidP="00C20EB5">
      <w:pPr>
        <w:spacing w:after="0" w:line="240" w:lineRule="auto"/>
        <w:jc w:val="both"/>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 xml:space="preserve">утримання непромсфери </w:t>
      </w:r>
      <w:r w:rsidR="007E72AC">
        <w:rPr>
          <w:rFonts w:ascii="Times New Roman" w:eastAsia="Times-Bold" w:hAnsi="Times New Roman" w:cs="Times New Roman"/>
          <w:bCs/>
          <w:color w:val="000000"/>
          <w:lang w:val="uk-UA" w:eastAsia="zh-CN"/>
        </w:rPr>
        <w:t>–</w:t>
      </w:r>
      <w:r w:rsidR="007E72AC">
        <w:rPr>
          <w:rFonts w:ascii="Times New Roman" w:eastAsia="Times-Bold" w:hAnsi="Times New Roman" w:cs="Times New Roman"/>
          <w:bCs/>
          <w:color w:val="000000"/>
          <w:lang w:val="en-US" w:eastAsia="zh-CN"/>
        </w:rPr>
        <w:t xml:space="preserve"> </w:t>
      </w:r>
      <w:r w:rsidRPr="00283355">
        <w:rPr>
          <w:rFonts w:ascii="Times New Roman" w:eastAsia="Times-Bold" w:hAnsi="Times New Roman" w:cs="Times New Roman"/>
          <w:bCs/>
          <w:color w:val="000000"/>
          <w:lang w:val="uk-UA" w:eastAsia="zh-CN"/>
        </w:rPr>
        <w:t>7408</w:t>
      </w:r>
      <w:r w:rsidR="007E72AC">
        <w:rPr>
          <w:rFonts w:ascii="Times New Roman" w:eastAsia="Times-Bold" w:hAnsi="Times New Roman" w:cs="Times New Roman"/>
          <w:bCs/>
          <w:color w:val="000000"/>
          <w:lang w:val="en-US" w:eastAsia="zh-CN"/>
        </w:rPr>
        <w:t> </w:t>
      </w:r>
      <w:r w:rsidR="00283355">
        <w:rPr>
          <w:rFonts w:ascii="Times New Roman" w:eastAsia="Times-Bold" w:hAnsi="Times New Roman" w:cs="Times New Roman"/>
          <w:bCs/>
          <w:color w:val="000000"/>
          <w:lang w:val="uk-UA" w:eastAsia="zh-CN"/>
        </w:rPr>
        <w:t>тис. грн.</w:t>
      </w:r>
    </w:p>
    <w:p w:rsidR="00C20EB5" w:rsidRPr="00283355" w:rsidRDefault="00C20EB5" w:rsidP="00C20EB5">
      <w:pPr>
        <w:spacing w:after="0" w:line="240" w:lineRule="auto"/>
        <w:jc w:val="both"/>
        <w:rPr>
          <w:rFonts w:ascii="Times New Roman" w:eastAsia="Times-Bold" w:hAnsi="Times New Roman" w:cs="Times New Roman"/>
          <w:bCs/>
          <w:color w:val="FF0000"/>
          <w:lang w:val="uk-UA" w:eastAsia="zh-CN"/>
        </w:rPr>
      </w:pPr>
      <w:r w:rsidRPr="00283355">
        <w:rPr>
          <w:rFonts w:ascii="Times New Roman" w:eastAsia="Times-Bold" w:hAnsi="Times New Roman" w:cs="Times New Roman"/>
          <w:bCs/>
          <w:color w:val="000000"/>
          <w:lang w:val="uk-UA" w:eastAsia="zh-CN"/>
        </w:rPr>
        <w:t>комісійна винагорода, авто послуги, фінансова допомога , списання оренди, тощо -</w:t>
      </w:r>
      <w:r w:rsidR="00283355" w:rsidRPr="00283355">
        <w:rPr>
          <w:rFonts w:ascii="Times New Roman" w:eastAsia="Times-Bold" w:hAnsi="Times New Roman" w:cs="Times New Roman"/>
          <w:bCs/>
          <w:color w:val="000000"/>
          <w:lang w:val="uk-UA" w:eastAsia="zh-CN"/>
        </w:rPr>
        <w:t xml:space="preserve"> </w:t>
      </w:r>
      <w:r w:rsidRPr="00283355">
        <w:rPr>
          <w:rFonts w:ascii="Times New Roman" w:eastAsia="Times-Bold" w:hAnsi="Times New Roman" w:cs="Times New Roman"/>
          <w:bCs/>
          <w:color w:val="000000"/>
          <w:lang w:val="uk-UA" w:eastAsia="zh-CN"/>
        </w:rPr>
        <w:t>3750 тис. грн</w:t>
      </w:r>
      <w:r w:rsidRPr="00283355">
        <w:rPr>
          <w:rFonts w:ascii="Times New Roman" w:eastAsia="Times-Bold" w:hAnsi="Times New Roman" w:cs="Times New Roman"/>
          <w:bCs/>
          <w:color w:val="FF0000"/>
          <w:lang w:val="uk-UA" w:eastAsia="zh-CN"/>
        </w:rPr>
        <w:t>.</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Операційні витрати за характером витрат:</w:t>
      </w:r>
    </w:p>
    <w:tbl>
      <w:tblPr>
        <w:tblW w:w="9306" w:type="dxa"/>
        <w:tblInd w:w="158" w:type="dxa"/>
        <w:tblLayout w:type="fixed"/>
        <w:tblLook w:val="0000"/>
      </w:tblPr>
      <w:tblGrid>
        <w:gridCol w:w="4628"/>
        <w:gridCol w:w="2410"/>
        <w:gridCol w:w="2268"/>
      </w:tblGrid>
      <w:tr w:rsidR="00C20EB5" w:rsidRPr="00283355" w:rsidTr="00C20EB5">
        <w:tc>
          <w:tcPr>
            <w:tcW w:w="4628"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Показники</w:t>
            </w:r>
          </w:p>
        </w:tc>
        <w:tc>
          <w:tcPr>
            <w:tcW w:w="2410"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 xml:space="preserve"> 2017 р.</w:t>
            </w:r>
          </w:p>
        </w:tc>
        <w:tc>
          <w:tcPr>
            <w:tcW w:w="2268"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 xml:space="preserve"> 2016 р.</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Сировина та витратні матеріали</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161601</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ind w:left="316" w:right="914"/>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144349</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Витрати на виплати працівникам</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166909</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ind w:left="316" w:right="914"/>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123959</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Витрати на соціальні відрахування</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34950</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spacing w:after="0" w:line="240" w:lineRule="auto"/>
              <w:ind w:left="316" w:right="914"/>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26403</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Витрати на амортизацію</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24492</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spacing w:after="0" w:line="240" w:lineRule="auto"/>
              <w:ind w:left="316" w:right="914"/>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24380</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Інші операційні витрати</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51876</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spacing w:after="0" w:line="240" w:lineRule="auto"/>
              <w:ind w:left="316" w:right="914"/>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27479</w:t>
            </w:r>
          </w:p>
        </w:tc>
      </w:tr>
      <w:tr w:rsidR="00C20EB5" w:rsidRPr="00283355" w:rsidTr="00C20EB5">
        <w:tc>
          <w:tcPr>
            <w:tcW w:w="462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Всього</w:t>
            </w:r>
          </w:p>
        </w:tc>
        <w:tc>
          <w:tcPr>
            <w:tcW w:w="2410"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ind w:left="316" w:right="914"/>
              <w:jc w:val="right"/>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439828</w:t>
            </w:r>
          </w:p>
        </w:tc>
        <w:tc>
          <w:tcPr>
            <w:tcW w:w="226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ind w:left="316" w:right="914"/>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346570</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21.</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Склад інших</w:t>
      </w:r>
      <w:r w:rsidR="00283355" w:rsidRPr="00055AE9">
        <w:rPr>
          <w:rFonts w:ascii="Times New Roman" w:eastAsia="Times-Bold" w:hAnsi="Times New Roman" w:cs="Times New Roman"/>
          <w:b/>
          <w:bCs/>
          <w:lang w:val="uk-UA" w:eastAsia="zh-CN"/>
        </w:rPr>
        <w:t xml:space="preserve"> </w:t>
      </w:r>
      <w:r w:rsidRPr="00055AE9">
        <w:rPr>
          <w:rFonts w:ascii="Times New Roman" w:eastAsia="Times-Bold" w:hAnsi="Times New Roman" w:cs="Times New Roman"/>
          <w:b/>
          <w:bCs/>
          <w:lang w:val="uk-UA" w:eastAsia="zh-CN"/>
        </w:rPr>
        <w:t>доходів і витрат.</w:t>
      </w:r>
    </w:p>
    <w:p w:rsidR="00C20EB5" w:rsidRPr="00283355" w:rsidRDefault="00C20EB5" w:rsidP="00C20EB5">
      <w:pPr>
        <w:spacing w:after="60" w:line="240" w:lineRule="auto"/>
        <w:ind w:firstLine="720"/>
        <w:jc w:val="both"/>
        <w:rPr>
          <w:rFonts w:ascii="Times New Roman" w:eastAsia="Calibri" w:hAnsi="Times New Roman" w:cs="Times New Roman"/>
          <w:lang w:val="uk-UA" w:eastAsia="zh-CN"/>
        </w:rPr>
      </w:pPr>
      <w:r w:rsidRPr="00283355">
        <w:rPr>
          <w:rFonts w:ascii="Times New Roman" w:eastAsia="Calibri" w:hAnsi="Times New Roman" w:cs="Times New Roman"/>
          <w:b/>
          <w:i/>
          <w:lang w:val="uk-UA" w:eastAsia="zh-CN"/>
        </w:rPr>
        <w:t>Результат інвестиційної діяльності</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C20EB5" w:rsidRPr="00283355" w:rsidTr="00C20EB5">
        <w:trPr>
          <w:trHeight w:val="424"/>
        </w:trPr>
        <w:tc>
          <w:tcPr>
            <w:tcW w:w="5017" w:type="dxa"/>
            <w:vAlign w:val="center"/>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58"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154"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 xml:space="preserve"> 2016 р.</w:t>
            </w:r>
          </w:p>
        </w:tc>
      </w:tr>
      <w:tr w:rsidR="00C20EB5" w:rsidRPr="00283355" w:rsidTr="00C20EB5">
        <w:trPr>
          <w:trHeight w:val="434"/>
        </w:trPr>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Процентні доходи за депозитами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78</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263</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Всьго </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78</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263</w:t>
            </w:r>
          </w:p>
        </w:tc>
      </w:tr>
    </w:tbl>
    <w:p w:rsidR="00C20EB5" w:rsidRPr="00283355" w:rsidRDefault="00C20EB5" w:rsidP="00C20EB5">
      <w:pPr>
        <w:spacing w:after="60" w:line="240" w:lineRule="auto"/>
        <w:ind w:firstLine="720"/>
        <w:jc w:val="both"/>
        <w:rPr>
          <w:rFonts w:ascii="Times New Roman" w:eastAsia="Calibri" w:hAnsi="Times New Roman" w:cs="Times New Roman"/>
          <w:lang w:val="uk-UA" w:eastAsia="zh-CN"/>
        </w:rPr>
      </w:pPr>
      <w:r w:rsidRPr="00283355">
        <w:rPr>
          <w:rFonts w:ascii="Times New Roman" w:eastAsia="Calibri" w:hAnsi="Times New Roman" w:cs="Times New Roman"/>
          <w:b/>
          <w:i/>
          <w:lang w:val="uk-UA" w:eastAsia="zh-CN"/>
        </w:rPr>
        <w:t>Фінансові витрати, пов’язані із залученням позикового капіталу</w:t>
      </w:r>
      <w:r w:rsidRPr="00283355">
        <w:rPr>
          <w:rFonts w:ascii="Times New Roman" w:eastAsia="Calibri" w:hAnsi="Times New Roman" w:cs="Times New Roman"/>
          <w:lang w:val="uk-UA"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C20EB5" w:rsidRPr="00283355" w:rsidTr="00C20EB5">
        <w:trPr>
          <w:trHeight w:val="424"/>
        </w:trPr>
        <w:tc>
          <w:tcPr>
            <w:tcW w:w="5017" w:type="dxa"/>
            <w:vAlign w:val="center"/>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58"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 xml:space="preserve"> 2017 р.</w:t>
            </w:r>
          </w:p>
        </w:tc>
        <w:tc>
          <w:tcPr>
            <w:tcW w:w="2154"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Відсотки за банківськими кредитами</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4315</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3389</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 xml:space="preserve">Відсотки за облігаціями </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3603</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3326</w:t>
            </w:r>
          </w:p>
        </w:tc>
      </w:tr>
      <w:tr w:rsidR="00C20EB5" w:rsidRPr="00283355" w:rsidTr="00C20EB5">
        <w:tc>
          <w:tcPr>
            <w:tcW w:w="501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Всього </w:t>
            </w:r>
          </w:p>
        </w:tc>
        <w:tc>
          <w:tcPr>
            <w:tcW w:w="2458"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7918</w:t>
            </w:r>
          </w:p>
        </w:tc>
        <w:tc>
          <w:tcPr>
            <w:tcW w:w="215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6715</w:t>
            </w:r>
          </w:p>
        </w:tc>
      </w:tr>
    </w:tbl>
    <w:p w:rsidR="00C20EB5" w:rsidRPr="00283355" w:rsidRDefault="00C20EB5" w:rsidP="00C20EB5">
      <w:pPr>
        <w:spacing w:after="60" w:line="240" w:lineRule="auto"/>
        <w:ind w:firstLine="720"/>
        <w:jc w:val="both"/>
        <w:rPr>
          <w:rFonts w:ascii="Times New Roman" w:eastAsia="Calibri" w:hAnsi="Times New Roman" w:cs="Times New Roman"/>
          <w:lang w:val="uk-UA" w:eastAsia="zh-CN"/>
        </w:rPr>
      </w:pPr>
      <w:r w:rsidRPr="00283355">
        <w:rPr>
          <w:rFonts w:ascii="Times New Roman" w:eastAsia="Calibri" w:hAnsi="Times New Roman" w:cs="Times New Roman"/>
          <w:b/>
          <w:i/>
          <w:lang w:val="uk-UA" w:eastAsia="zh-CN"/>
        </w:rPr>
        <w:lastRenderedPageBreak/>
        <w:t>Результат іншої фінансової діяльності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4"/>
        <w:gridCol w:w="2444"/>
        <w:gridCol w:w="2143"/>
      </w:tblGrid>
      <w:tr w:rsidR="00C20EB5" w:rsidRPr="00283355" w:rsidTr="00C20EB5">
        <w:trPr>
          <w:trHeight w:val="424"/>
        </w:trPr>
        <w:tc>
          <w:tcPr>
            <w:tcW w:w="4984" w:type="dxa"/>
            <w:vAlign w:val="center"/>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44"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143"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rPr>
          <w:trHeight w:val="339"/>
        </w:trPr>
        <w:tc>
          <w:tcPr>
            <w:tcW w:w="4984" w:type="dxa"/>
          </w:tcPr>
          <w:p w:rsidR="00C20EB5" w:rsidRPr="00283355" w:rsidRDefault="00C20EB5" w:rsidP="00C20EB5">
            <w:pPr>
              <w:spacing w:after="0" w:line="240" w:lineRule="auto"/>
              <w:jc w:val="both"/>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Реалізація фінансових інвестицій</w:t>
            </w:r>
            <w:r w:rsidR="00283355" w:rsidRPr="00283355">
              <w:rPr>
                <w:rFonts w:ascii="Times New Roman" w:eastAsia="Calibri" w:hAnsi="Times New Roman" w:cs="Times New Roman"/>
                <w:color w:val="000000"/>
                <w:lang w:val="uk-UA" w:eastAsia="zh-CN"/>
              </w:rPr>
              <w:t xml:space="preserve"> </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31</w:t>
            </w: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9</w:t>
            </w:r>
          </w:p>
        </w:tc>
      </w:tr>
      <w:tr w:rsidR="00C20EB5" w:rsidRPr="00283355" w:rsidTr="00C20EB5">
        <w:trPr>
          <w:trHeight w:val="348"/>
        </w:trPr>
        <w:tc>
          <w:tcPr>
            <w:tcW w:w="4984" w:type="dxa"/>
          </w:tcPr>
          <w:p w:rsidR="00C20EB5" w:rsidRPr="00283355" w:rsidRDefault="00C20EB5" w:rsidP="00C20EB5">
            <w:pPr>
              <w:spacing w:after="0" w:line="240" w:lineRule="auto"/>
              <w:jc w:val="both"/>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інші доходи</w:t>
            </w:r>
          </w:p>
        </w:tc>
        <w:tc>
          <w:tcPr>
            <w:tcW w:w="2444" w:type="dxa"/>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564</w:t>
            </w:r>
          </w:p>
        </w:tc>
      </w:tr>
      <w:tr w:rsidR="00C20EB5" w:rsidRPr="00283355" w:rsidTr="00C20EB5">
        <w:tc>
          <w:tcPr>
            <w:tcW w:w="4984"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Всього </w:t>
            </w:r>
            <w:r w:rsidRPr="00283355">
              <w:rPr>
                <w:rFonts w:ascii="Times New Roman" w:eastAsia="Calibri" w:hAnsi="Times New Roman" w:cs="Times New Roman"/>
                <w:b/>
                <w:color w:val="000000"/>
                <w:lang w:val="uk-UA" w:eastAsia="zh-CN"/>
              </w:rPr>
              <w:t>інші доходи</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31</w:t>
            </w: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573</w:t>
            </w:r>
          </w:p>
        </w:tc>
      </w:tr>
      <w:tr w:rsidR="00C20EB5" w:rsidRPr="00283355" w:rsidTr="00C20EB5">
        <w:tc>
          <w:tcPr>
            <w:tcW w:w="4984"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 xml:space="preserve">Собівартість фінансових інвестицій </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p>
        </w:tc>
      </w:tr>
      <w:tr w:rsidR="00C20EB5" w:rsidRPr="00283355" w:rsidTr="00C20EB5">
        <w:tc>
          <w:tcPr>
            <w:tcW w:w="4984"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color w:val="000000"/>
                <w:lang w:val="uk-UA" w:eastAsia="zh-CN"/>
              </w:rPr>
              <w:t>Списання необоротних активів</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5</w:t>
            </w: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239</w:t>
            </w:r>
          </w:p>
        </w:tc>
      </w:tr>
      <w:tr w:rsidR="00C20EB5" w:rsidRPr="00283355" w:rsidTr="00C20EB5">
        <w:tc>
          <w:tcPr>
            <w:tcW w:w="4984" w:type="dxa"/>
          </w:tcPr>
          <w:p w:rsidR="00C20EB5" w:rsidRPr="00283355" w:rsidRDefault="00C20EB5" w:rsidP="00C20EB5">
            <w:pPr>
              <w:autoSpaceDE w:val="0"/>
              <w:autoSpaceDN w:val="0"/>
              <w:adjustRightInd w:val="0"/>
              <w:spacing w:after="0" w:line="240" w:lineRule="auto"/>
              <w:jc w:val="both"/>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інші витрати</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p>
        </w:tc>
        <w:tc>
          <w:tcPr>
            <w:tcW w:w="2143"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w:t>
            </w:r>
            <w:r w:rsidR="00C20EB5" w:rsidRPr="00283355">
              <w:rPr>
                <w:rFonts w:ascii="Times New Roman" w:eastAsia="Times-Bold" w:hAnsi="Times New Roman" w:cs="Times New Roman"/>
                <w:bCs/>
                <w:lang w:val="uk-UA"/>
              </w:rPr>
              <w:t>8</w:t>
            </w:r>
          </w:p>
        </w:tc>
      </w:tr>
      <w:tr w:rsidR="00C20EB5" w:rsidRPr="00283355" w:rsidTr="00C20EB5">
        <w:tc>
          <w:tcPr>
            <w:tcW w:w="4984"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Всього </w:t>
            </w:r>
            <w:r w:rsidRPr="00283355">
              <w:rPr>
                <w:rFonts w:ascii="Times New Roman" w:eastAsia="Calibri" w:hAnsi="Times New Roman" w:cs="Times New Roman"/>
                <w:b/>
                <w:color w:val="000000"/>
                <w:lang w:val="uk-UA" w:eastAsia="zh-CN"/>
              </w:rPr>
              <w:t>інші витрати</w:t>
            </w:r>
          </w:p>
        </w:tc>
        <w:tc>
          <w:tcPr>
            <w:tcW w:w="2444"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5</w:t>
            </w:r>
          </w:p>
        </w:tc>
        <w:tc>
          <w:tcPr>
            <w:tcW w:w="21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247</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22.</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Витрати з податку на прибуток</w:t>
      </w:r>
    </w:p>
    <w:tbl>
      <w:tblPr>
        <w:tblW w:w="9962" w:type="dxa"/>
        <w:tblInd w:w="158" w:type="dxa"/>
        <w:tblLayout w:type="fixed"/>
        <w:tblLook w:val="0000"/>
      </w:tblPr>
      <w:tblGrid>
        <w:gridCol w:w="5449"/>
        <w:gridCol w:w="2461"/>
        <w:gridCol w:w="2052"/>
      </w:tblGrid>
      <w:tr w:rsidR="00C20EB5" w:rsidRPr="00283355" w:rsidTr="00C20EB5">
        <w:trPr>
          <w:trHeight w:val="294"/>
        </w:trPr>
        <w:tc>
          <w:tcPr>
            <w:tcW w:w="5449"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461"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052"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449"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Поточний податок на прибуток</w:t>
            </w:r>
          </w:p>
        </w:tc>
        <w:tc>
          <w:tcPr>
            <w:tcW w:w="2461"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9369</w:t>
            </w:r>
          </w:p>
        </w:tc>
        <w:tc>
          <w:tcPr>
            <w:tcW w:w="2052"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12394</w:t>
            </w:r>
          </w:p>
        </w:tc>
      </w:tr>
      <w:tr w:rsidR="00C20EB5" w:rsidRPr="00283355" w:rsidTr="00C20EB5">
        <w:tc>
          <w:tcPr>
            <w:tcW w:w="5449"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Відстрочений податок (примітка 8 )</w:t>
            </w:r>
          </w:p>
        </w:tc>
        <w:tc>
          <w:tcPr>
            <w:tcW w:w="2461"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w:t>
            </w:r>
          </w:p>
        </w:tc>
        <w:tc>
          <w:tcPr>
            <w:tcW w:w="2052"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w:t>
            </w:r>
          </w:p>
        </w:tc>
      </w:tr>
      <w:tr w:rsidR="00C20EB5" w:rsidRPr="00283355" w:rsidTr="00C20EB5">
        <w:tc>
          <w:tcPr>
            <w:tcW w:w="5449"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Всього</w:t>
            </w:r>
          </w:p>
        </w:tc>
        <w:tc>
          <w:tcPr>
            <w:tcW w:w="2461"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9369</w:t>
            </w:r>
          </w:p>
        </w:tc>
        <w:tc>
          <w:tcPr>
            <w:tcW w:w="2052"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12394</w:t>
            </w:r>
          </w:p>
        </w:tc>
      </w:tr>
    </w:tbl>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Поточний податок на прибуток визначений за ставкою 18% від оподаткованого прибутку згідно</w:t>
      </w:r>
      <w:r w:rsidR="00283355" w:rsidRPr="00055AE9">
        <w:rPr>
          <w:rFonts w:ascii="Times New Roman" w:eastAsia="Calibri" w:hAnsi="Times New Roman" w:cs="Times New Roman"/>
          <w:lang w:val="uk-UA" w:eastAsia="zh-CN"/>
        </w:rPr>
        <w:t xml:space="preserve"> </w:t>
      </w:r>
      <w:r w:rsidRPr="00055AE9">
        <w:rPr>
          <w:rFonts w:ascii="Times New Roman" w:eastAsia="Calibri" w:hAnsi="Times New Roman" w:cs="Times New Roman"/>
          <w:lang w:val="uk-UA" w:eastAsia="zh-CN"/>
        </w:rPr>
        <w:t>Податкового кодексу України.</w:t>
      </w:r>
    </w:p>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Звірку витрат з податку на прибуток та бухгалтерським прибутком, помноженим на ставки податку на прибуток відповідно до податкового кодексу України, діючих у звітних періодах, які закінчилися 31 грудня 2016 р. та на 31 грудня 2017 р. наведено у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7"/>
        <w:gridCol w:w="2443"/>
        <w:gridCol w:w="2141"/>
      </w:tblGrid>
      <w:tr w:rsidR="00C20EB5" w:rsidRPr="00283355" w:rsidTr="00C20EB5">
        <w:trPr>
          <w:trHeight w:val="424"/>
        </w:trPr>
        <w:tc>
          <w:tcPr>
            <w:tcW w:w="4987" w:type="dxa"/>
            <w:vAlign w:val="center"/>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Показники</w:t>
            </w:r>
          </w:p>
        </w:tc>
        <w:tc>
          <w:tcPr>
            <w:tcW w:w="2443" w:type="dxa"/>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2141" w:type="dxa"/>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lang w:val="uk-UA" w:eastAsia="zh-CN"/>
              </w:rPr>
              <w:t>Бухгалтерський прибуток (збиток) до оподаткування</w:t>
            </w:r>
          </w:p>
        </w:tc>
        <w:tc>
          <w:tcPr>
            <w:tcW w:w="24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32211</w:t>
            </w:r>
          </w:p>
        </w:tc>
        <w:tc>
          <w:tcPr>
            <w:tcW w:w="2141"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41541</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Cs/>
                <w:lang w:val="uk-UA"/>
              </w:rPr>
            </w:pPr>
            <w:r w:rsidRPr="00283355">
              <w:rPr>
                <w:rFonts w:ascii="Times New Roman" w:eastAsia="Calibri" w:hAnsi="Times New Roman" w:cs="Times New Roman"/>
                <w:lang w:val="uk-UA" w:eastAsia="zh-CN"/>
              </w:rPr>
              <w:t>Податок на прибуток, розрахований за ставкою 18% (2017 р.: 18%)</w:t>
            </w:r>
          </w:p>
        </w:tc>
        <w:tc>
          <w:tcPr>
            <w:tcW w:w="24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5798</w:t>
            </w:r>
          </w:p>
        </w:tc>
        <w:tc>
          <w:tcPr>
            <w:tcW w:w="2141"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7478</w:t>
            </w:r>
          </w:p>
        </w:tc>
      </w:tr>
      <w:tr w:rsidR="00C20EB5" w:rsidRPr="00283355" w:rsidTr="00C20EB5">
        <w:tc>
          <w:tcPr>
            <w:tcW w:w="9571" w:type="dxa"/>
            <w:gridSpan w:val="3"/>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highlight w:val="yellow"/>
                <w:lang w:val="uk-UA"/>
              </w:rPr>
            </w:pPr>
            <w:r w:rsidRPr="00283355">
              <w:rPr>
                <w:rFonts w:ascii="Times New Roman" w:eastAsia="Times-Bold" w:hAnsi="Times New Roman" w:cs="Times New Roman"/>
                <w:bCs/>
                <w:lang w:val="uk-UA"/>
              </w:rPr>
              <w:t>Різниці, які виникають відповідно до Податкового кодексу України</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Calibri" w:hAnsi="Times New Roman" w:cs="Times New Roman"/>
                <w:color w:val="000000"/>
                <w:lang w:val="uk-UA" w:eastAsia="zh-CN"/>
              </w:rPr>
            </w:pPr>
            <w:r w:rsidRPr="00283355">
              <w:rPr>
                <w:rFonts w:ascii="Times New Roman" w:eastAsia="Calibri" w:hAnsi="Times New Roman" w:cs="Times New Roman"/>
                <w:lang w:val="uk-UA" w:eastAsia="zh-CN"/>
              </w:rPr>
              <w:t>Амортизація невиробничих активів</w:t>
            </w:r>
          </w:p>
        </w:tc>
        <w:tc>
          <w:tcPr>
            <w:tcW w:w="24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 xml:space="preserve"> 1543</w:t>
            </w:r>
          </w:p>
        </w:tc>
        <w:tc>
          <w:tcPr>
            <w:tcW w:w="2141"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10124</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Інші витрати, що не зменшують податкову базу</w:t>
            </w:r>
          </w:p>
        </w:tc>
        <w:tc>
          <w:tcPr>
            <w:tcW w:w="24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18298</w:t>
            </w:r>
          </w:p>
        </w:tc>
        <w:tc>
          <w:tcPr>
            <w:tcW w:w="2141"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Cs/>
                <w:lang w:val="uk-UA"/>
              </w:rPr>
            </w:pPr>
            <w:r w:rsidRPr="00283355">
              <w:rPr>
                <w:rFonts w:ascii="Times New Roman" w:eastAsia="Times-Bold" w:hAnsi="Times New Roman" w:cs="Times New Roman"/>
                <w:bCs/>
                <w:lang w:val="uk-UA"/>
              </w:rPr>
              <w:t>17187</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Всього</w:t>
            </w:r>
            <w:r w:rsidR="00283355" w:rsidRPr="00283355">
              <w:rPr>
                <w:rFonts w:ascii="Times New Roman" w:eastAsia="Times-Bold" w:hAnsi="Times New Roman" w:cs="Times New Roman"/>
                <w:b/>
                <w:bCs/>
                <w:lang w:val="uk-UA"/>
              </w:rPr>
              <w:t xml:space="preserve"> </w:t>
            </w:r>
            <w:r w:rsidRPr="00283355">
              <w:rPr>
                <w:rFonts w:ascii="Times New Roman" w:eastAsia="Times-Bold" w:hAnsi="Times New Roman" w:cs="Times New Roman"/>
                <w:b/>
                <w:bCs/>
                <w:lang w:val="uk-UA"/>
              </w:rPr>
              <w:t>різниць</w:t>
            </w:r>
          </w:p>
        </w:tc>
        <w:tc>
          <w:tcPr>
            <w:tcW w:w="2443"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19841</w:t>
            </w:r>
          </w:p>
        </w:tc>
        <w:tc>
          <w:tcPr>
            <w:tcW w:w="2141" w:type="dxa"/>
          </w:tcPr>
          <w:p w:rsidR="00C20EB5" w:rsidRPr="00283355" w:rsidRDefault="00C20EB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27311</w:t>
            </w:r>
          </w:p>
        </w:tc>
      </w:tr>
      <w:tr w:rsidR="00C20EB5" w:rsidRPr="00283355" w:rsidTr="00C20EB5">
        <w:tc>
          <w:tcPr>
            <w:tcW w:w="4987" w:type="dxa"/>
          </w:tcPr>
          <w:p w:rsidR="00C20EB5" w:rsidRPr="00283355" w:rsidRDefault="00C20EB5" w:rsidP="00C20EB5">
            <w:pPr>
              <w:autoSpaceDE w:val="0"/>
              <w:autoSpaceDN w:val="0"/>
              <w:adjustRightInd w:val="0"/>
              <w:spacing w:after="0" w:line="240" w:lineRule="auto"/>
              <w:jc w:val="both"/>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Податок на прибуток, розрахований на різниці, які виникають відповідно до Податкового кодексу України </w:t>
            </w:r>
          </w:p>
        </w:tc>
        <w:tc>
          <w:tcPr>
            <w:tcW w:w="2443"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 </w:t>
            </w:r>
            <w:r w:rsidR="00C20EB5" w:rsidRPr="00283355">
              <w:rPr>
                <w:rFonts w:ascii="Times New Roman" w:eastAsia="Times-Bold" w:hAnsi="Times New Roman" w:cs="Times New Roman"/>
                <w:b/>
                <w:bCs/>
                <w:lang w:val="uk-UA"/>
              </w:rPr>
              <w:t>3571</w:t>
            </w:r>
          </w:p>
        </w:tc>
        <w:tc>
          <w:tcPr>
            <w:tcW w:w="2141" w:type="dxa"/>
          </w:tcPr>
          <w:p w:rsidR="00C20EB5" w:rsidRPr="00283355" w:rsidRDefault="00283355" w:rsidP="00C20EB5">
            <w:pPr>
              <w:autoSpaceDE w:val="0"/>
              <w:autoSpaceDN w:val="0"/>
              <w:adjustRightInd w:val="0"/>
              <w:spacing w:after="0" w:line="240" w:lineRule="auto"/>
              <w:jc w:val="center"/>
              <w:rPr>
                <w:rFonts w:ascii="Times New Roman" w:eastAsia="Times-Bold" w:hAnsi="Times New Roman" w:cs="Times New Roman"/>
                <w:b/>
                <w:bCs/>
                <w:lang w:val="uk-UA"/>
              </w:rPr>
            </w:pPr>
            <w:r w:rsidRPr="00283355">
              <w:rPr>
                <w:rFonts w:ascii="Times New Roman" w:eastAsia="Times-Bold" w:hAnsi="Times New Roman" w:cs="Times New Roman"/>
                <w:b/>
                <w:bCs/>
                <w:lang w:val="uk-UA"/>
              </w:rPr>
              <w:t xml:space="preserve"> </w:t>
            </w:r>
            <w:r w:rsidR="00C20EB5" w:rsidRPr="00283355">
              <w:rPr>
                <w:rFonts w:ascii="Times New Roman" w:eastAsia="Times-Bold" w:hAnsi="Times New Roman" w:cs="Times New Roman"/>
                <w:b/>
                <w:bCs/>
                <w:lang w:val="uk-UA"/>
              </w:rPr>
              <w:t>4916</w:t>
            </w:r>
          </w:p>
        </w:tc>
      </w:tr>
    </w:tbl>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При визначенні різниць, які виникають відповідно до Податкового кодексу України на 31грудня 2017 р. управлінським персоналом були враховані зміни, внесені до Податкового кодексу України. Відповідно до цих змін АТ «ДАЗ»</w:t>
      </w:r>
      <w:r w:rsidR="00283355" w:rsidRPr="00055AE9">
        <w:rPr>
          <w:rFonts w:ascii="Times New Roman" w:eastAsia="Calibri" w:hAnsi="Times New Roman" w:cs="Times New Roman"/>
          <w:lang w:val="uk-UA" w:eastAsia="zh-CN"/>
        </w:rPr>
        <w:t xml:space="preserve"> </w:t>
      </w:r>
      <w:r w:rsidRPr="00055AE9">
        <w:rPr>
          <w:rFonts w:ascii="Times New Roman" w:eastAsia="Calibri" w:hAnsi="Times New Roman" w:cs="Times New Roman"/>
          <w:lang w:val="uk-UA" w:eastAsia="zh-CN"/>
        </w:rPr>
        <w:t>використовувало коригування при визначенні податку на прибуток.</w:t>
      </w:r>
    </w:p>
    <w:p w:rsidR="00083A58" w:rsidRDefault="00083A58">
      <w:pPr>
        <w:rPr>
          <w:rFonts w:ascii="Times New Roman" w:eastAsia="Times-Bold" w:hAnsi="Times New Roman" w:cs="Times New Roman"/>
          <w:b/>
          <w:bCs/>
          <w:lang w:val="uk-UA" w:eastAsia="zh-CN"/>
        </w:rPr>
      </w:pPr>
      <w:r>
        <w:rPr>
          <w:rFonts w:ascii="Times New Roman" w:eastAsia="Times-Bold" w:hAnsi="Times New Roman" w:cs="Times New Roman"/>
          <w:b/>
          <w:bCs/>
          <w:lang w:val="uk-UA" w:eastAsia="zh-CN"/>
        </w:rPr>
        <w:br w:type="page"/>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lastRenderedPageBreak/>
        <w:t>23.</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Прибуток на акцію</w:t>
      </w:r>
    </w:p>
    <w:p w:rsidR="00C20EB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Розрахунок базового прибутку на акцію базується на наступних даних:</w:t>
      </w:r>
    </w:p>
    <w:tbl>
      <w:tblPr>
        <w:tblW w:w="0" w:type="auto"/>
        <w:tblInd w:w="146" w:type="dxa"/>
        <w:tblLayout w:type="fixed"/>
        <w:tblLook w:val="0000"/>
      </w:tblPr>
      <w:tblGrid>
        <w:gridCol w:w="5766"/>
        <w:gridCol w:w="2238"/>
        <w:gridCol w:w="1958"/>
      </w:tblGrid>
      <w:tr w:rsidR="00C20EB5" w:rsidRPr="00283355" w:rsidTr="00C20EB5">
        <w:tc>
          <w:tcPr>
            <w:tcW w:w="5766"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2238"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2017 р.</w:t>
            </w:r>
          </w:p>
        </w:tc>
        <w:tc>
          <w:tcPr>
            <w:tcW w:w="1958"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766"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Чистий прибуток (збиток)</w:t>
            </w:r>
          </w:p>
        </w:tc>
        <w:tc>
          <w:tcPr>
            <w:tcW w:w="223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22842</w:t>
            </w:r>
          </w:p>
        </w:tc>
        <w:tc>
          <w:tcPr>
            <w:tcW w:w="195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29147</w:t>
            </w:r>
          </w:p>
        </w:tc>
      </w:tr>
      <w:tr w:rsidR="00C20EB5" w:rsidRPr="00283355" w:rsidTr="00C20EB5">
        <w:tc>
          <w:tcPr>
            <w:tcW w:w="5766"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Середньозважена кількість звичайних акцій</w:t>
            </w:r>
          </w:p>
        </w:tc>
        <w:tc>
          <w:tcPr>
            <w:tcW w:w="223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color w:val="000000"/>
                <w:lang w:val="uk-UA" w:eastAsia="zh-CN"/>
              </w:rPr>
            </w:pPr>
            <w:r w:rsidRPr="00283355">
              <w:rPr>
                <w:rFonts w:ascii="Times New Roman" w:eastAsia="Calibri" w:hAnsi="Times New Roman" w:cs="Times New Roman"/>
                <w:bCs/>
                <w:color w:val="000000"/>
                <w:lang w:val="uk-UA" w:eastAsia="zh-CN"/>
              </w:rPr>
              <w:t>32 798 560</w:t>
            </w:r>
          </w:p>
        </w:tc>
        <w:tc>
          <w:tcPr>
            <w:tcW w:w="195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bCs/>
                <w:color w:val="000000"/>
                <w:lang w:val="uk-UA" w:eastAsia="zh-CN"/>
              </w:rPr>
              <w:t>32 798 560</w:t>
            </w:r>
          </w:p>
        </w:tc>
      </w:tr>
      <w:tr w:rsidR="00C20EB5" w:rsidRPr="00283355" w:rsidTr="00C20EB5">
        <w:tc>
          <w:tcPr>
            <w:tcW w:w="5766"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Calibri" w:hAnsi="Times New Roman" w:cs="Times New Roman"/>
                <w:color w:val="000000"/>
                <w:lang w:val="uk-UA" w:eastAsia="zh-CN"/>
              </w:rPr>
            </w:pPr>
            <w:r w:rsidRPr="00283355">
              <w:rPr>
                <w:rFonts w:ascii="Times New Roman" w:eastAsia="Times-Bold" w:hAnsi="Times New Roman" w:cs="Times New Roman"/>
                <w:bCs/>
                <w:lang w:val="uk-UA" w:eastAsia="zh-CN"/>
              </w:rPr>
              <w:t>Базовий прибуток на акцію (гривень)</w:t>
            </w:r>
          </w:p>
        </w:tc>
        <w:tc>
          <w:tcPr>
            <w:tcW w:w="223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Bold" w:hAnsi="Times New Roman" w:cs="Times New Roman"/>
                <w:bCs/>
                <w:color w:val="000000"/>
                <w:lang w:val="uk-UA" w:eastAsia="zh-CN"/>
              </w:rPr>
            </w:pPr>
            <w:r w:rsidRPr="00283355">
              <w:rPr>
                <w:rFonts w:ascii="Times New Roman" w:eastAsia="Times-Bold" w:hAnsi="Times New Roman" w:cs="Times New Roman"/>
                <w:bCs/>
                <w:color w:val="000000"/>
                <w:lang w:val="uk-UA" w:eastAsia="zh-CN"/>
              </w:rPr>
              <w:t>0,696</w:t>
            </w:r>
          </w:p>
        </w:tc>
        <w:tc>
          <w:tcPr>
            <w:tcW w:w="1958"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0,889</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24.</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Дивіденди</w:t>
      </w:r>
    </w:p>
    <w:p w:rsidR="00283355" w:rsidRPr="00055AE9" w:rsidRDefault="00C20EB5" w:rsidP="00055AE9">
      <w:pPr>
        <w:spacing w:after="0" w:line="240" w:lineRule="auto"/>
        <w:ind w:firstLine="357"/>
        <w:jc w:val="both"/>
        <w:rPr>
          <w:rFonts w:ascii="Times New Roman" w:eastAsia="Calibri" w:hAnsi="Times New Roman" w:cs="Times New Roman"/>
          <w:lang w:val="uk-UA" w:eastAsia="zh-CN"/>
        </w:rPr>
      </w:pPr>
      <w:r w:rsidRPr="00055AE9">
        <w:rPr>
          <w:rFonts w:ascii="Times New Roman" w:eastAsia="Calibri" w:hAnsi="Times New Roman" w:cs="Times New Roman"/>
          <w:lang w:val="uk-UA" w:eastAsia="zh-CN"/>
        </w:rPr>
        <w:t>В 2017 року дивіденди не нараховувались та не виплачувались.</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25.</w:t>
      </w:r>
      <w:r w:rsidR="00083A58">
        <w:rPr>
          <w:rFonts w:ascii="Times New Roman" w:eastAsia="Times-Bold" w:hAnsi="Times New Roman" w:cs="Times New Roman"/>
          <w:b/>
          <w:bCs/>
          <w:lang w:val="en-US" w:eastAsia="zh-CN"/>
        </w:rPr>
        <w:t> </w:t>
      </w:r>
      <w:r w:rsidRPr="00055AE9">
        <w:rPr>
          <w:rFonts w:ascii="Times New Roman" w:eastAsia="Times-Bold" w:hAnsi="Times New Roman" w:cs="Times New Roman"/>
          <w:b/>
          <w:bCs/>
          <w:lang w:val="uk-UA" w:eastAsia="zh-CN"/>
        </w:rPr>
        <w:t>Виплати персоналу</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Виплати персоналу включають основну та додаткову заробітну плату, премії, суми за дні щорічних відпусток,</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допомогу тощо. Сплата внесків до Пенсійного фонду України передбачена вимогами чинного законодавства, є поточним зобов’язанням АТ «ДАЗ».</w:t>
      </w:r>
    </w:p>
    <w:tbl>
      <w:tblPr>
        <w:tblW w:w="9963" w:type="dxa"/>
        <w:tblInd w:w="146" w:type="dxa"/>
        <w:tblLayout w:type="fixed"/>
        <w:tblLook w:val="0000"/>
      </w:tblPr>
      <w:tblGrid>
        <w:gridCol w:w="5168"/>
        <w:gridCol w:w="2402"/>
        <w:gridCol w:w="2393"/>
      </w:tblGrid>
      <w:tr w:rsidR="00C20EB5" w:rsidRPr="00283355" w:rsidTr="00C20EB5">
        <w:trPr>
          <w:trHeight w:val="494"/>
        </w:trPr>
        <w:tc>
          <w:tcPr>
            <w:tcW w:w="5168" w:type="dxa"/>
            <w:tcBorders>
              <w:top w:val="single" w:sz="4" w:space="0" w:color="000000"/>
              <w:left w:val="single" w:sz="4" w:space="0" w:color="000000"/>
              <w:bottom w:val="single" w:sz="4" w:space="0" w:color="000000"/>
            </w:tcBorders>
            <w:vAlign w:val="center"/>
          </w:tcPr>
          <w:p w:rsidR="00C20EB5" w:rsidRPr="00283355" w:rsidRDefault="00C20EB5" w:rsidP="00C20EB5">
            <w:pPr>
              <w:snapToGrid w:val="0"/>
              <w:spacing w:after="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Нараховані виплати та внески</w:t>
            </w:r>
          </w:p>
        </w:tc>
        <w:tc>
          <w:tcPr>
            <w:tcW w:w="2402" w:type="dxa"/>
            <w:tcBorders>
              <w:top w:val="single" w:sz="4" w:space="0" w:color="000000"/>
              <w:left w:val="single" w:sz="4" w:space="0" w:color="000000"/>
              <w:bottom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2017 р.</w:t>
            </w:r>
          </w:p>
        </w:tc>
        <w:tc>
          <w:tcPr>
            <w:tcW w:w="2393" w:type="dxa"/>
            <w:tcBorders>
              <w:top w:val="single" w:sz="4" w:space="0" w:color="000000"/>
              <w:left w:val="single" w:sz="4" w:space="0" w:color="000000"/>
              <w:bottom w:val="single" w:sz="4" w:space="0" w:color="000000"/>
              <w:right w:val="single" w:sz="4" w:space="0" w:color="000000"/>
            </w:tcBorders>
            <w:vAlign w:val="center"/>
          </w:tcPr>
          <w:p w:rsidR="00C20EB5" w:rsidRPr="00283355" w:rsidRDefault="00C20EB5" w:rsidP="00C20EB5">
            <w:pPr>
              <w:spacing w:after="0" w:line="240" w:lineRule="auto"/>
              <w:jc w:val="center"/>
              <w:rPr>
                <w:rFonts w:ascii="Times New Roman" w:eastAsia="Calibri" w:hAnsi="Times New Roman" w:cs="Times New Roman"/>
                <w:b/>
                <w:lang w:val="uk-UA" w:eastAsia="zh-CN"/>
              </w:rPr>
            </w:pPr>
            <w:r w:rsidRPr="00283355">
              <w:rPr>
                <w:rFonts w:ascii="Times New Roman" w:eastAsia="Times-Bold" w:hAnsi="Times New Roman" w:cs="Times New Roman"/>
                <w:b/>
                <w:bCs/>
                <w:lang w:val="uk-UA" w:eastAsia="zh-CN"/>
              </w:rPr>
              <w:t>2016 р.</w:t>
            </w:r>
          </w:p>
        </w:tc>
      </w:tr>
      <w:tr w:rsidR="00C20EB5" w:rsidRPr="00283355" w:rsidTr="00C20EB5">
        <w:tc>
          <w:tcPr>
            <w:tcW w:w="516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Поточні виплати</w:t>
            </w:r>
          </w:p>
        </w:tc>
        <w:tc>
          <w:tcPr>
            <w:tcW w:w="240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164840</w:t>
            </w:r>
          </w:p>
        </w:tc>
        <w:tc>
          <w:tcPr>
            <w:tcW w:w="2393"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121725</w:t>
            </w:r>
          </w:p>
        </w:tc>
      </w:tr>
      <w:tr w:rsidR="00C20EB5" w:rsidRPr="00283355" w:rsidTr="00C20EB5">
        <w:tc>
          <w:tcPr>
            <w:tcW w:w="516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Нарахування єдиного соціального внеску</w:t>
            </w:r>
          </w:p>
        </w:tc>
        <w:tc>
          <w:tcPr>
            <w:tcW w:w="240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 xml:space="preserve"> 36160</w:t>
            </w:r>
          </w:p>
        </w:tc>
        <w:tc>
          <w:tcPr>
            <w:tcW w:w="2393" w:type="dxa"/>
            <w:tcBorders>
              <w:top w:val="single" w:sz="4" w:space="0" w:color="000000"/>
              <w:left w:val="single" w:sz="4" w:space="0" w:color="000000"/>
              <w:bottom w:val="single" w:sz="4" w:space="0" w:color="000000"/>
              <w:right w:val="single" w:sz="4" w:space="0" w:color="000000"/>
            </w:tcBorders>
          </w:tcPr>
          <w:p w:rsidR="00C20EB5" w:rsidRPr="00283355" w:rsidRDefault="0028335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 </w:t>
            </w:r>
            <w:r w:rsidR="00C20EB5" w:rsidRPr="00283355">
              <w:rPr>
                <w:rFonts w:ascii="Times New Roman" w:eastAsia="Calibri" w:hAnsi="Times New Roman" w:cs="Times New Roman"/>
                <w:lang w:val="uk-UA" w:eastAsia="zh-CN"/>
              </w:rPr>
              <w:t>26534</w:t>
            </w:r>
          </w:p>
        </w:tc>
      </w:tr>
      <w:tr w:rsidR="00C20EB5" w:rsidRPr="00283355" w:rsidTr="00C20EB5">
        <w:tc>
          <w:tcPr>
            <w:tcW w:w="5168"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Всього виплати</w:t>
            </w:r>
          </w:p>
        </w:tc>
        <w:tc>
          <w:tcPr>
            <w:tcW w:w="240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201000</w:t>
            </w:r>
          </w:p>
        </w:tc>
        <w:tc>
          <w:tcPr>
            <w:tcW w:w="2393"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148259</w:t>
            </w:r>
          </w:p>
        </w:tc>
      </w:tr>
    </w:tbl>
    <w:p w:rsidR="00C20EB5" w:rsidRPr="001873F2" w:rsidRDefault="00C20EB5" w:rsidP="001873F2">
      <w:pPr>
        <w:shd w:val="clear" w:color="auto" w:fill="FFFFFF"/>
        <w:spacing w:after="0" w:line="240" w:lineRule="auto"/>
        <w:ind w:firstLine="551"/>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Виплати персоналу та внески віднесені на витрати</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та відображені у строках Звіту про фінансові результати (Звіту про сукупний дохід):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3472"/>
        <w:gridCol w:w="3472"/>
      </w:tblGrid>
      <w:tr w:rsidR="00C20EB5" w:rsidRPr="00283355" w:rsidTr="00C20EB5">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Показники</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 xml:space="preserve">2017 рік, </w:t>
            </w:r>
            <w:r w:rsidR="00283355">
              <w:rPr>
                <w:rFonts w:ascii="Times New Roman" w:eastAsia="Times-Bold" w:hAnsi="Times New Roman" w:cs="Times New Roman"/>
                <w:b/>
                <w:bCs/>
                <w:lang w:val="uk-UA" w:eastAsia="zh-CN"/>
              </w:rPr>
              <w:t>тис. грн.</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 xml:space="preserve">2016 рік, </w:t>
            </w:r>
            <w:r w:rsidR="00283355">
              <w:rPr>
                <w:rFonts w:ascii="Times New Roman" w:eastAsia="Times-Bold" w:hAnsi="Times New Roman" w:cs="Times New Roman"/>
                <w:b/>
                <w:bCs/>
                <w:lang w:val="uk-UA" w:eastAsia="zh-CN"/>
              </w:rPr>
              <w:t>тис. грн.</w:t>
            </w:r>
          </w:p>
        </w:tc>
      </w:tr>
      <w:tr w:rsidR="00C20EB5" w:rsidRPr="00283355" w:rsidTr="00C20EB5">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Собівартість реалізованої продукції</w:t>
            </w:r>
            <w:r w:rsidR="00283355" w:rsidRPr="00283355">
              <w:rPr>
                <w:rFonts w:ascii="Times New Roman" w:eastAsia="Times-Bold" w:hAnsi="Times New Roman" w:cs="Times New Roman"/>
                <w:bCs/>
                <w:lang w:val="uk-UA" w:eastAsia="zh-CN"/>
              </w:rPr>
              <w:t xml:space="preserve"> </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116204</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87298</w:t>
            </w:r>
          </w:p>
        </w:tc>
      </w:tr>
      <w:tr w:rsidR="00C20EB5" w:rsidRPr="00283355" w:rsidTr="00C20EB5">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Адміністративні витрати</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38612</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23342</w:t>
            </w:r>
          </w:p>
        </w:tc>
      </w:tr>
      <w:tr w:rsidR="00C20EB5" w:rsidRPr="00283355" w:rsidTr="00C20EB5">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Витрати на збут</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2135</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1750</w:t>
            </w:r>
          </w:p>
        </w:tc>
      </w:tr>
      <w:tr w:rsidR="00C20EB5" w:rsidRPr="00283355" w:rsidTr="00C20EB5">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Інші операційні витати</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7530</w:t>
            </w:r>
          </w:p>
        </w:tc>
        <w:tc>
          <w:tcPr>
            <w:tcW w:w="3472" w:type="dxa"/>
            <w:shd w:val="clear" w:color="auto" w:fill="auto"/>
          </w:tcPr>
          <w:p w:rsidR="00C20EB5" w:rsidRPr="00283355" w:rsidRDefault="00C20EB5" w:rsidP="00C20EB5">
            <w:pPr>
              <w:spacing w:after="0" w:line="240" w:lineRule="auto"/>
              <w:jc w:val="center"/>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9162</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26.</w:t>
      </w:r>
      <w:r w:rsidR="00083A58">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Операції з пов’язаними сторонами.</w:t>
      </w: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Опис пов’язаних сторін.</w:t>
      </w:r>
    </w:p>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Станом на кінець звітного періоду пов'язаними сторонами</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щодо</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АТ «ДАЗ» є:</w:t>
      </w:r>
    </w:p>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Юридична особа:</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 xml:space="preserve">1. </w:t>
      </w:r>
      <w:r w:rsidRPr="00283355">
        <w:rPr>
          <w:rFonts w:ascii="Times New Roman" w:eastAsia="Calibri" w:hAnsi="Times New Roman" w:cs="Times New Roman"/>
          <w:lang w:val="uk-UA" w:eastAsia="zh-CN"/>
        </w:rPr>
        <w:t>ДП «Авіакомплект» ВАТ «ДАЗ»</w:t>
      </w:r>
      <w:r w:rsidRPr="001873F2">
        <w:rPr>
          <w:rFonts w:ascii="Times New Roman" w:eastAsia="Calibri" w:hAnsi="Times New Roman" w:cs="Times New Roman"/>
          <w:lang w:val="uk-UA" w:eastAsia="zh-CN"/>
        </w:rPr>
        <w:t xml:space="preserve"> - код</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 xml:space="preserve">ЄДРПОУ </w:t>
      </w:r>
      <w:r w:rsidRPr="00283355">
        <w:rPr>
          <w:rFonts w:ascii="Times New Roman" w:eastAsia="Calibri" w:hAnsi="Times New Roman" w:cs="Times New Roman"/>
          <w:lang w:val="uk-UA" w:eastAsia="zh-CN"/>
        </w:rPr>
        <w:t>30585009;</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2. ДП ОК им.Комарова В.М.</w:t>
      </w:r>
      <w:r w:rsidR="00083A58">
        <w:rPr>
          <w:rFonts w:ascii="Times New Roman" w:eastAsia="Calibri" w:hAnsi="Times New Roman" w:cs="Times New Roman"/>
          <w:lang w:val="en-US" w:eastAsia="zh-CN"/>
        </w:rPr>
        <w:t xml:space="preserve"> </w:t>
      </w:r>
      <w:r w:rsidRPr="001873F2">
        <w:rPr>
          <w:rFonts w:ascii="Times New Roman" w:eastAsia="Calibri" w:hAnsi="Times New Roman" w:cs="Times New Roman"/>
          <w:lang w:val="uk-UA" w:eastAsia="zh-CN"/>
        </w:rPr>
        <w:t>- код</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 xml:space="preserve">ЄДРПОУ 24750651 </w:t>
      </w:r>
      <w:r w:rsidRPr="00283355">
        <w:rPr>
          <w:rFonts w:ascii="Times New Roman" w:eastAsia="Calibri" w:hAnsi="Times New Roman" w:cs="Times New Roman"/>
          <w:lang w:val="uk-UA" w:eastAsia="zh-CN"/>
        </w:rPr>
        <w:t>;</w:t>
      </w:r>
    </w:p>
    <w:p w:rsidR="00083A58" w:rsidRDefault="00C20EB5" w:rsidP="00083A58">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3. ДП «Авіаагрегат» ВАТ «ДАЗ»</w:t>
      </w:r>
      <w:r w:rsidR="00083A58">
        <w:rPr>
          <w:rFonts w:ascii="Times New Roman" w:eastAsia="Calibri" w:hAnsi="Times New Roman" w:cs="Times New Roman"/>
          <w:lang w:val="en-US" w:eastAsia="zh-CN"/>
        </w:rPr>
        <w:t xml:space="preserve"> </w:t>
      </w:r>
      <w:r w:rsidRPr="001873F2">
        <w:rPr>
          <w:rFonts w:ascii="Times New Roman" w:eastAsia="Calibri" w:hAnsi="Times New Roman" w:cs="Times New Roman"/>
          <w:lang w:val="uk-UA" w:eastAsia="zh-CN"/>
        </w:rPr>
        <w:t>- код</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 xml:space="preserve">ЄДРПОУ </w:t>
      </w:r>
      <w:r w:rsidRPr="00283355">
        <w:rPr>
          <w:rFonts w:ascii="Times New Roman" w:eastAsia="Calibri" w:hAnsi="Times New Roman" w:cs="Times New Roman"/>
          <w:lang w:val="uk-UA" w:eastAsia="zh-CN"/>
        </w:rPr>
        <w:t>30499884.</w:t>
      </w:r>
      <w:r w:rsidR="00083A58">
        <w:rPr>
          <w:rFonts w:ascii="Times New Roman" w:eastAsia="Calibri" w:hAnsi="Times New Roman" w:cs="Times New Roman"/>
          <w:lang w:val="uk-UA" w:eastAsia="zh-CN"/>
        </w:rPr>
        <w:br w:type="page"/>
      </w:r>
    </w:p>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lastRenderedPageBreak/>
        <w:t>Протягом звітного періоду відбувались наступні операції з пов'язаними сторонами:</w:t>
      </w:r>
    </w:p>
    <w:tbl>
      <w:tblPr>
        <w:tblW w:w="9449" w:type="dxa"/>
        <w:tblLook w:val="0000"/>
      </w:tblPr>
      <w:tblGrid>
        <w:gridCol w:w="2376"/>
        <w:gridCol w:w="1560"/>
        <w:gridCol w:w="1984"/>
        <w:gridCol w:w="1843"/>
        <w:gridCol w:w="1686"/>
      </w:tblGrid>
      <w:tr w:rsidR="00C20EB5" w:rsidRPr="00283355" w:rsidTr="00C20EB5">
        <w:trPr>
          <w:trHeight w:val="240"/>
        </w:trPr>
        <w:tc>
          <w:tcPr>
            <w:tcW w:w="2376" w:type="dxa"/>
            <w:vMerge w:val="restart"/>
            <w:tcBorders>
              <w:top w:val="single" w:sz="4" w:space="0" w:color="auto"/>
              <w:left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Показники</w:t>
            </w:r>
          </w:p>
        </w:tc>
        <w:tc>
          <w:tcPr>
            <w:tcW w:w="3544" w:type="dxa"/>
            <w:gridSpan w:val="2"/>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Продажі пов’язаним сторонам</w:t>
            </w:r>
          </w:p>
        </w:tc>
        <w:tc>
          <w:tcPr>
            <w:tcW w:w="3529" w:type="dxa"/>
            <w:gridSpan w:val="2"/>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Покупки пов’язаним сторонам</w:t>
            </w:r>
          </w:p>
        </w:tc>
      </w:tr>
      <w:tr w:rsidR="00C20EB5" w:rsidRPr="00283355" w:rsidTr="00C20EB5">
        <w:trPr>
          <w:trHeight w:val="270"/>
        </w:trPr>
        <w:tc>
          <w:tcPr>
            <w:tcW w:w="2376" w:type="dxa"/>
            <w:vMerge/>
            <w:tcBorders>
              <w:left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xml:space="preserve"> 2017 р.</w:t>
            </w:r>
          </w:p>
        </w:tc>
        <w:tc>
          <w:tcPr>
            <w:tcW w:w="1984" w:type="dxa"/>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2016 р.</w:t>
            </w:r>
          </w:p>
        </w:tc>
        <w:tc>
          <w:tcPr>
            <w:tcW w:w="1843" w:type="dxa"/>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2017 р.</w:t>
            </w:r>
          </w:p>
        </w:tc>
        <w:tc>
          <w:tcPr>
            <w:tcW w:w="1686" w:type="dxa"/>
            <w:tcBorders>
              <w:top w:val="single" w:sz="4" w:space="0" w:color="auto"/>
              <w:left w:val="single" w:sz="4" w:space="0" w:color="auto"/>
              <w:bottom w:val="single" w:sz="4" w:space="0" w:color="auto"/>
              <w:right w:val="single" w:sz="4" w:space="0" w:color="auto"/>
            </w:tcBorders>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2016 р.</w:t>
            </w:r>
          </w:p>
        </w:tc>
      </w:tr>
      <w:tr w:rsidR="00C20EB5" w:rsidRPr="00283355" w:rsidTr="00C20EB5">
        <w:trPr>
          <w:trHeight w:val="240"/>
        </w:trPr>
        <w:tc>
          <w:tcPr>
            <w:tcW w:w="2376" w:type="dxa"/>
            <w:vMerge/>
            <w:tcBorders>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bCs/>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«Авіакомплект»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1077</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1043</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8391</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7299</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ОК им.Комарова В.М .</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28335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98</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196</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«Авіаагрегат»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2321</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3206</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Всього </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1175</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1239</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10712</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10505</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 особи (ЦП)</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2226</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28335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340</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20</w:t>
            </w:r>
          </w:p>
        </w:tc>
      </w:tr>
      <w:tr w:rsidR="00C20EB5" w:rsidRPr="00283355" w:rsidTr="00C20EB5">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 xml:space="preserve">Разом </w:t>
            </w:r>
          </w:p>
        </w:tc>
        <w:tc>
          <w:tcPr>
            <w:tcW w:w="1560"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3401</w:t>
            </w:r>
          </w:p>
        </w:tc>
        <w:tc>
          <w:tcPr>
            <w:tcW w:w="1984"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1579</w:t>
            </w:r>
          </w:p>
        </w:tc>
        <w:tc>
          <w:tcPr>
            <w:tcW w:w="1843"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10712</w:t>
            </w:r>
          </w:p>
        </w:tc>
        <w:tc>
          <w:tcPr>
            <w:tcW w:w="1686" w:type="dxa"/>
            <w:tcBorders>
              <w:top w:val="single" w:sz="4" w:space="0" w:color="auto"/>
              <w:left w:val="single" w:sz="4" w:space="0" w:color="auto"/>
              <w:bottom w:val="single" w:sz="4" w:space="0" w:color="auto"/>
              <w:right w:val="single" w:sz="4" w:space="0" w:color="auto"/>
            </w:tcBorders>
            <w:noWrap/>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10525</w:t>
            </w:r>
          </w:p>
        </w:tc>
      </w:tr>
    </w:tbl>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Залишки в розрахунках АТ «ДАЗ» з пов’язаними сторонами на звітну дату складають: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9"/>
        <w:gridCol w:w="1559"/>
        <w:gridCol w:w="1559"/>
        <w:gridCol w:w="1559"/>
        <w:gridCol w:w="1525"/>
      </w:tblGrid>
      <w:tr w:rsidR="00C20EB5" w:rsidRPr="00283355" w:rsidTr="00C20EB5">
        <w:trPr>
          <w:trHeight w:val="304"/>
        </w:trPr>
        <w:tc>
          <w:tcPr>
            <w:tcW w:w="3369" w:type="dxa"/>
            <w:vMerge w:val="restart"/>
            <w:vAlign w:val="center"/>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Показник</w:t>
            </w:r>
          </w:p>
        </w:tc>
        <w:tc>
          <w:tcPr>
            <w:tcW w:w="3118" w:type="dxa"/>
            <w:gridSpan w:val="2"/>
            <w:vAlign w:val="center"/>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 xml:space="preserve">Заборгованість </w:t>
            </w:r>
            <w:r w:rsidRPr="00283355">
              <w:rPr>
                <w:rFonts w:ascii="Times New Roman" w:eastAsia="Calibri" w:hAnsi="Times New Roman" w:cs="Times New Roman"/>
                <w:b/>
                <w:i/>
                <w:u w:val="single"/>
                <w:lang w:val="uk-UA" w:eastAsia="zh-CN"/>
              </w:rPr>
              <w:t>пов'язаних</w:t>
            </w:r>
            <w:r w:rsidRPr="00283355">
              <w:rPr>
                <w:rFonts w:ascii="Times New Roman" w:eastAsia="Calibri" w:hAnsi="Times New Roman" w:cs="Times New Roman"/>
                <w:b/>
                <w:lang w:val="uk-UA" w:eastAsia="zh-CN"/>
              </w:rPr>
              <w:t xml:space="preserve">сторін, </w:t>
            </w:r>
            <w:r w:rsidR="00283355">
              <w:rPr>
                <w:rFonts w:ascii="Times New Roman" w:eastAsia="Calibri" w:hAnsi="Times New Roman" w:cs="Times New Roman"/>
                <w:i/>
                <w:lang w:val="uk-UA" w:eastAsia="zh-CN"/>
              </w:rPr>
              <w:t>тис. грн.</w:t>
            </w:r>
          </w:p>
        </w:tc>
        <w:tc>
          <w:tcPr>
            <w:tcW w:w="3084" w:type="dxa"/>
            <w:gridSpan w:val="2"/>
            <w:vAlign w:val="center"/>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 xml:space="preserve">Заборгованість </w:t>
            </w:r>
            <w:r w:rsidRPr="00283355">
              <w:rPr>
                <w:rFonts w:ascii="Times New Roman" w:eastAsia="Calibri" w:hAnsi="Times New Roman" w:cs="Times New Roman"/>
                <w:b/>
                <w:i/>
                <w:u w:val="single"/>
                <w:lang w:val="uk-UA" w:eastAsia="zh-CN"/>
              </w:rPr>
              <w:t xml:space="preserve">пов'язаним </w:t>
            </w:r>
            <w:r w:rsidRPr="00283355">
              <w:rPr>
                <w:rFonts w:ascii="Times New Roman" w:eastAsia="Calibri" w:hAnsi="Times New Roman" w:cs="Times New Roman"/>
                <w:b/>
                <w:lang w:val="uk-UA" w:eastAsia="zh-CN"/>
              </w:rPr>
              <w:t xml:space="preserve">сторонам, </w:t>
            </w:r>
            <w:r w:rsidR="00283355">
              <w:rPr>
                <w:rFonts w:ascii="Times New Roman" w:eastAsia="Calibri" w:hAnsi="Times New Roman" w:cs="Times New Roman"/>
                <w:i/>
                <w:lang w:val="uk-UA" w:eastAsia="zh-CN"/>
              </w:rPr>
              <w:t>тис. грн.</w:t>
            </w:r>
          </w:p>
        </w:tc>
      </w:tr>
      <w:tr w:rsidR="00C20EB5" w:rsidRPr="00283355" w:rsidTr="00C20EB5">
        <w:trPr>
          <w:trHeight w:val="319"/>
        </w:trPr>
        <w:tc>
          <w:tcPr>
            <w:tcW w:w="3369" w:type="dxa"/>
            <w:vMerge/>
            <w:vAlign w:val="center"/>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p>
        </w:tc>
        <w:tc>
          <w:tcPr>
            <w:tcW w:w="1559"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31.12.2017 р.</w:t>
            </w:r>
          </w:p>
        </w:tc>
        <w:tc>
          <w:tcPr>
            <w:tcW w:w="1559"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31.12.2016 р.</w:t>
            </w:r>
          </w:p>
        </w:tc>
        <w:tc>
          <w:tcPr>
            <w:tcW w:w="1559"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31.12.2017 р.</w:t>
            </w:r>
          </w:p>
        </w:tc>
        <w:tc>
          <w:tcPr>
            <w:tcW w:w="1525" w:type="dxa"/>
            <w:vAlign w:val="center"/>
          </w:tcPr>
          <w:p w:rsidR="00C20EB5" w:rsidRPr="00283355" w:rsidRDefault="00C20EB5" w:rsidP="00C20EB5">
            <w:pPr>
              <w:spacing w:after="0" w:line="240" w:lineRule="auto"/>
              <w:jc w:val="center"/>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31.12.2016 р.</w:t>
            </w:r>
          </w:p>
        </w:tc>
      </w:tr>
      <w:tr w:rsidR="00C20EB5" w:rsidRPr="00283355" w:rsidTr="00C20EB5">
        <w:trPr>
          <w:trHeight w:val="304"/>
        </w:trPr>
        <w:tc>
          <w:tcPr>
            <w:tcW w:w="3369"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«Авіакомплект» ВАТ «ДАЗ»</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7519</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8734</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1037</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2319</w:t>
            </w:r>
          </w:p>
        </w:tc>
      </w:tr>
      <w:tr w:rsidR="00C20EB5" w:rsidRPr="00283355" w:rsidTr="00C20EB5">
        <w:trPr>
          <w:trHeight w:val="319"/>
        </w:trPr>
        <w:tc>
          <w:tcPr>
            <w:tcW w:w="3369"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ОК им.Комарова В.М .</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879</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1453</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w:t>
            </w:r>
          </w:p>
        </w:tc>
      </w:tr>
      <w:tr w:rsidR="00C20EB5" w:rsidRPr="00283355" w:rsidTr="00C20EB5">
        <w:trPr>
          <w:trHeight w:val="319"/>
        </w:trPr>
        <w:tc>
          <w:tcPr>
            <w:tcW w:w="3369" w:type="dxa"/>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ДП «Авіаагрегат» ВАТ «ДАЗ»</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318</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388</w:t>
            </w:r>
          </w:p>
        </w:tc>
      </w:tr>
      <w:tr w:rsidR="00C20EB5" w:rsidRPr="00283355" w:rsidTr="00C20EB5">
        <w:trPr>
          <w:trHeight w:val="319"/>
        </w:trPr>
        <w:tc>
          <w:tcPr>
            <w:tcW w:w="3369" w:type="dxa"/>
          </w:tcPr>
          <w:p w:rsidR="00C20EB5" w:rsidRPr="00283355" w:rsidRDefault="00C20EB5" w:rsidP="00C20EB5">
            <w:pPr>
              <w:tabs>
                <w:tab w:val="left" w:pos="1276"/>
              </w:tabs>
              <w:spacing w:after="60" w:line="240" w:lineRule="auto"/>
              <w:jc w:val="both"/>
              <w:rPr>
                <w:rFonts w:ascii="Times New Roman" w:eastAsia="Calibri" w:hAnsi="Times New Roman" w:cs="Times New Roman"/>
                <w:highlight w:val="yellow"/>
                <w:lang w:val="uk-UA" w:eastAsia="zh-CN"/>
              </w:rPr>
            </w:pPr>
            <w:r w:rsidRPr="00283355">
              <w:rPr>
                <w:rFonts w:ascii="Times New Roman" w:eastAsia="Calibri" w:hAnsi="Times New Roman" w:cs="Times New Roman"/>
                <w:lang w:val="uk-UA" w:eastAsia="zh-CN"/>
              </w:rPr>
              <w:t>Провідний управлінський персонал</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highlight w:val="yellow"/>
                <w:lang w:val="uk-UA" w:eastAsia="zh-CN"/>
              </w:rPr>
            </w:pP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highlight w:val="yellow"/>
                <w:lang w:val="uk-UA" w:eastAsia="zh-CN"/>
              </w:rPr>
            </w:pPr>
          </w:p>
        </w:tc>
        <w:tc>
          <w:tcPr>
            <w:tcW w:w="1559" w:type="dxa"/>
            <w:vAlign w:val="bottom"/>
          </w:tcPr>
          <w:p w:rsidR="00C20EB5" w:rsidRPr="00283355" w:rsidRDefault="0028335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13</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20</w:t>
            </w:r>
          </w:p>
        </w:tc>
      </w:tr>
      <w:tr w:rsidR="00C20EB5" w:rsidRPr="00283355" w:rsidTr="00C20EB5">
        <w:trPr>
          <w:trHeight w:val="319"/>
        </w:trPr>
        <w:tc>
          <w:tcPr>
            <w:tcW w:w="3369" w:type="dxa"/>
          </w:tcPr>
          <w:p w:rsidR="00C20EB5" w:rsidRPr="00283355" w:rsidRDefault="00C20EB5" w:rsidP="00C20EB5">
            <w:pPr>
              <w:tabs>
                <w:tab w:val="left" w:pos="1276"/>
              </w:tabs>
              <w:spacing w:after="6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фіз.особи (ЦП)</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12094</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6931</w:t>
            </w:r>
          </w:p>
        </w:tc>
      </w:tr>
      <w:tr w:rsidR="00C20EB5" w:rsidRPr="00283355" w:rsidTr="00C20EB5">
        <w:trPr>
          <w:trHeight w:val="319"/>
        </w:trPr>
        <w:tc>
          <w:tcPr>
            <w:tcW w:w="3369" w:type="dxa"/>
          </w:tcPr>
          <w:p w:rsidR="00C20EB5" w:rsidRPr="00283355" w:rsidRDefault="00C20EB5" w:rsidP="00C20EB5">
            <w:pPr>
              <w:tabs>
                <w:tab w:val="left" w:pos="1276"/>
              </w:tabs>
              <w:spacing w:after="60" w:line="240" w:lineRule="auto"/>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фіз.особи (%)</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211</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172</w:t>
            </w:r>
          </w:p>
        </w:tc>
      </w:tr>
      <w:tr w:rsidR="00C20EB5" w:rsidRPr="00283355" w:rsidTr="00C20EB5">
        <w:trPr>
          <w:trHeight w:val="319"/>
        </w:trPr>
        <w:tc>
          <w:tcPr>
            <w:tcW w:w="3369" w:type="dxa"/>
          </w:tcPr>
          <w:p w:rsidR="00C20EB5" w:rsidRPr="00283355" w:rsidRDefault="00C20EB5" w:rsidP="00C20EB5">
            <w:pPr>
              <w:tabs>
                <w:tab w:val="left" w:pos="1276"/>
              </w:tabs>
              <w:spacing w:after="60" w:line="240" w:lineRule="auto"/>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Всього</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8398</w:t>
            </w:r>
          </w:p>
        </w:tc>
        <w:tc>
          <w:tcPr>
            <w:tcW w:w="1559" w:type="dxa"/>
          </w:tcPr>
          <w:p w:rsidR="00C20EB5" w:rsidRPr="00283355" w:rsidRDefault="00C20EB5" w:rsidP="00C20EB5">
            <w:pPr>
              <w:tabs>
                <w:tab w:val="left" w:pos="1276"/>
              </w:tabs>
              <w:spacing w:after="60" w:line="240" w:lineRule="auto"/>
              <w:jc w:val="center"/>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10187</w:t>
            </w:r>
          </w:p>
        </w:tc>
        <w:tc>
          <w:tcPr>
            <w:tcW w:w="1559" w:type="dxa"/>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13673</w:t>
            </w:r>
          </w:p>
        </w:tc>
        <w:tc>
          <w:tcPr>
            <w:tcW w:w="1525" w:type="dxa"/>
            <w:vAlign w:val="bottom"/>
          </w:tcPr>
          <w:p w:rsidR="00C20EB5" w:rsidRPr="00283355" w:rsidRDefault="00C20EB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9830</w:t>
            </w:r>
          </w:p>
        </w:tc>
      </w:tr>
    </w:tbl>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Виплати провідному управлінському персоналу включають основну та додаткову заробітну плату, премії, суми за дні щорічних відпусток, допомогу тощо.</w:t>
      </w:r>
    </w:p>
    <w:tbl>
      <w:tblPr>
        <w:tblW w:w="9471" w:type="dxa"/>
        <w:tblInd w:w="135" w:type="dxa"/>
        <w:tblLayout w:type="fixed"/>
        <w:tblLook w:val="0000"/>
      </w:tblPr>
      <w:tblGrid>
        <w:gridCol w:w="3092"/>
        <w:gridCol w:w="3402"/>
        <w:gridCol w:w="2977"/>
      </w:tblGrid>
      <w:tr w:rsidR="00C20EB5" w:rsidRPr="00283355" w:rsidTr="00C20EB5">
        <w:tc>
          <w:tcPr>
            <w:tcW w:w="3092" w:type="dxa"/>
            <w:tcBorders>
              <w:top w:val="single" w:sz="4" w:space="0" w:color="000000"/>
              <w:left w:val="single" w:sz="4" w:space="0" w:color="000000"/>
              <w:bottom w:val="single" w:sz="4" w:space="0" w:color="000000"/>
            </w:tcBorders>
          </w:tcPr>
          <w:p w:rsidR="00C20EB5" w:rsidRPr="00283355" w:rsidRDefault="00C20EB5" w:rsidP="00C20EB5">
            <w:pPr>
              <w:snapToGrid w:val="0"/>
              <w:spacing w:after="0" w:line="240" w:lineRule="auto"/>
              <w:jc w:val="center"/>
              <w:rPr>
                <w:rFonts w:ascii="Times New Roman" w:eastAsia="Times-Roman" w:hAnsi="Times New Roman" w:cs="Times New Roman"/>
                <w:b/>
                <w:bCs/>
                <w:lang w:val="uk-UA" w:eastAsia="zh-CN"/>
              </w:rPr>
            </w:pPr>
            <w:r w:rsidRPr="00283355">
              <w:rPr>
                <w:rFonts w:ascii="Times New Roman" w:eastAsia="Times-Roman" w:hAnsi="Times New Roman" w:cs="Times New Roman"/>
                <w:b/>
                <w:bCs/>
                <w:lang w:val="uk-UA" w:eastAsia="zh-CN"/>
              </w:rPr>
              <w:t>Показник</w:t>
            </w:r>
          </w:p>
        </w:tc>
        <w:tc>
          <w:tcPr>
            <w:tcW w:w="3402" w:type="dxa"/>
            <w:tcBorders>
              <w:top w:val="single" w:sz="4" w:space="0" w:color="000000"/>
              <w:left w:val="single" w:sz="4" w:space="0" w:color="000000"/>
              <w:bottom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2017 р.</w:t>
            </w:r>
          </w:p>
        </w:tc>
        <w:tc>
          <w:tcPr>
            <w:tcW w:w="2977" w:type="dxa"/>
            <w:tcBorders>
              <w:top w:val="single" w:sz="4" w:space="0" w:color="000000"/>
              <w:left w:val="single" w:sz="4" w:space="0" w:color="000000"/>
              <w:bottom w:val="single" w:sz="4" w:space="0" w:color="000000"/>
              <w:right w:val="single" w:sz="4" w:space="0" w:color="000000"/>
            </w:tcBorders>
            <w:vAlign w:val="bottom"/>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2016 р.</w:t>
            </w:r>
          </w:p>
        </w:tc>
      </w:tr>
      <w:tr w:rsidR="00C20EB5" w:rsidRPr="00283355" w:rsidTr="00C20EB5">
        <w:tc>
          <w:tcPr>
            <w:tcW w:w="309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both"/>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Поточні виплати</w:t>
            </w:r>
          </w:p>
        </w:tc>
        <w:tc>
          <w:tcPr>
            <w:tcW w:w="3402" w:type="dxa"/>
            <w:tcBorders>
              <w:top w:val="single" w:sz="4" w:space="0" w:color="000000"/>
              <w:left w:val="single" w:sz="4" w:space="0" w:color="000000"/>
              <w:bottom w:val="single" w:sz="4" w:space="0" w:color="000000"/>
            </w:tcBorders>
          </w:tcPr>
          <w:p w:rsidR="00C20EB5" w:rsidRPr="00283355" w:rsidRDefault="00C20EB5" w:rsidP="00C20EB5">
            <w:pPr>
              <w:spacing w:after="0" w:line="240" w:lineRule="auto"/>
              <w:jc w:val="center"/>
              <w:rPr>
                <w:rFonts w:ascii="Times New Roman" w:eastAsia="Times-Roman" w:hAnsi="Times New Roman" w:cs="Times New Roman"/>
                <w:bCs/>
                <w:lang w:val="uk-UA" w:eastAsia="zh-CN"/>
              </w:rPr>
            </w:pPr>
            <w:r w:rsidRPr="00283355">
              <w:rPr>
                <w:rFonts w:ascii="Times New Roman" w:eastAsia="Times-Roman" w:hAnsi="Times New Roman" w:cs="Times New Roman"/>
                <w:bCs/>
                <w:lang w:val="uk-UA" w:eastAsia="zh-CN"/>
              </w:rPr>
              <w:t>989</w:t>
            </w:r>
          </w:p>
        </w:tc>
        <w:tc>
          <w:tcPr>
            <w:tcW w:w="2977" w:type="dxa"/>
            <w:tcBorders>
              <w:top w:val="single" w:sz="4" w:space="0" w:color="000000"/>
              <w:left w:val="single" w:sz="4" w:space="0" w:color="000000"/>
              <w:bottom w:val="single" w:sz="4" w:space="0" w:color="000000"/>
              <w:right w:val="single" w:sz="4" w:space="0" w:color="000000"/>
            </w:tcBorders>
          </w:tcPr>
          <w:p w:rsidR="00C20EB5" w:rsidRPr="00283355" w:rsidRDefault="00C20EB5" w:rsidP="00C20EB5">
            <w:pPr>
              <w:spacing w:after="0" w:line="240" w:lineRule="auto"/>
              <w:jc w:val="center"/>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659</w:t>
            </w:r>
          </w:p>
        </w:tc>
      </w:tr>
    </w:tbl>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Витрати на персонал відображені у строках Звіту про фінансові результати (Звіту про сукупний дохід) - «Адміністративні витрати».</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27.</w:t>
      </w:r>
      <w:r w:rsidR="00055AE9">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Операційна оренда.</w:t>
      </w:r>
      <w:r w:rsidR="00283355" w:rsidRPr="00283355">
        <w:rPr>
          <w:rFonts w:ascii="Times New Roman" w:eastAsia="Times-Bold" w:hAnsi="Times New Roman" w:cs="Times New Roman"/>
          <w:b/>
          <w:bCs/>
          <w:lang w:val="uk-UA" w:eastAsia="zh-CN"/>
        </w:rPr>
        <w:t xml:space="preserve"> </w:t>
      </w:r>
      <w:r w:rsidRPr="00283355">
        <w:rPr>
          <w:rFonts w:ascii="Times New Roman" w:eastAsia="Times-Bold" w:hAnsi="Times New Roman" w:cs="Times New Roman"/>
          <w:b/>
          <w:bCs/>
          <w:lang w:val="uk-UA" w:eastAsia="zh-CN"/>
        </w:rPr>
        <w:t>АТ «ДАЗ» як орендодавець</w:t>
      </w:r>
    </w:p>
    <w:p w:rsidR="0028335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Протягом</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2017 року АТ «ДАЗ» отримало дохід від операційної оренди у сумі</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3325</w:t>
      </w:r>
      <w:r w:rsidR="007E72AC">
        <w:rPr>
          <w:rFonts w:ascii="Times New Roman" w:eastAsia="Calibri" w:hAnsi="Times New Roman" w:cs="Times New Roman"/>
          <w:lang w:val="en-US" w:eastAsia="zh-CN"/>
        </w:rPr>
        <w:t> </w:t>
      </w:r>
      <w:r w:rsidRPr="001873F2">
        <w:rPr>
          <w:rFonts w:ascii="Times New Roman" w:eastAsia="Calibri" w:hAnsi="Times New Roman" w:cs="Times New Roman"/>
          <w:lang w:val="uk-UA" w:eastAsia="zh-CN"/>
        </w:rPr>
        <w:t>тис. грн. (за</w:t>
      </w:r>
      <w:r w:rsidR="00283355" w:rsidRPr="001873F2">
        <w:rPr>
          <w:rFonts w:ascii="Times New Roman" w:eastAsia="Calibri" w:hAnsi="Times New Roman" w:cs="Times New Roman"/>
          <w:lang w:val="uk-UA" w:eastAsia="zh-CN"/>
        </w:rPr>
        <w:t xml:space="preserve"> </w:t>
      </w:r>
      <w:r w:rsidRPr="001873F2">
        <w:rPr>
          <w:rFonts w:ascii="Times New Roman" w:eastAsia="Calibri" w:hAnsi="Times New Roman" w:cs="Times New Roman"/>
          <w:lang w:val="uk-UA" w:eastAsia="zh-CN"/>
        </w:rPr>
        <w:t>2016 року –</w:t>
      </w:r>
      <w:r w:rsidR="007E72AC">
        <w:rPr>
          <w:rFonts w:ascii="Times New Roman" w:eastAsia="Calibri" w:hAnsi="Times New Roman" w:cs="Times New Roman"/>
          <w:lang w:val="en-US" w:eastAsia="zh-CN"/>
        </w:rPr>
        <w:t xml:space="preserve"> </w:t>
      </w:r>
      <w:r w:rsidRPr="001873F2">
        <w:rPr>
          <w:rFonts w:ascii="Times New Roman" w:eastAsia="Calibri" w:hAnsi="Times New Roman" w:cs="Times New Roman"/>
          <w:lang w:val="uk-UA" w:eastAsia="zh-CN"/>
        </w:rPr>
        <w:t>3281</w:t>
      </w:r>
      <w:r w:rsidR="007E72AC">
        <w:rPr>
          <w:rFonts w:ascii="Times New Roman" w:eastAsia="Calibri" w:hAnsi="Times New Roman" w:cs="Times New Roman"/>
          <w:lang w:val="en-US" w:eastAsia="zh-CN"/>
        </w:rPr>
        <w:t> </w:t>
      </w:r>
      <w:r w:rsidRPr="001873F2">
        <w:rPr>
          <w:rFonts w:ascii="Times New Roman" w:eastAsia="Calibri" w:hAnsi="Times New Roman" w:cs="Times New Roman"/>
          <w:lang w:val="uk-UA" w:eastAsia="zh-CN"/>
        </w:rPr>
        <w:t>тис. грн.)</w:t>
      </w:r>
    </w:p>
    <w:p w:rsidR="0028335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lastRenderedPageBreak/>
        <w:t>На дату балансу АТ «ДАЗ» не має не відмовних угод про операційну оренду.</w:t>
      </w:r>
    </w:p>
    <w:p w:rsidR="00C20EB5" w:rsidRPr="00055AE9" w:rsidRDefault="00C20EB5" w:rsidP="00055AE9">
      <w:pPr>
        <w:spacing w:after="0" w:line="240" w:lineRule="auto"/>
        <w:ind w:firstLine="357"/>
        <w:jc w:val="both"/>
        <w:rPr>
          <w:rFonts w:ascii="Times New Roman" w:eastAsia="Calibri" w:hAnsi="Times New Roman" w:cs="Times New Roman"/>
          <w:sz w:val="16"/>
          <w:szCs w:val="16"/>
          <w:lang w:val="uk-UA" w:eastAsia="zh-CN"/>
        </w:rPr>
      </w:pPr>
    </w:p>
    <w:p w:rsidR="00C20EB5" w:rsidRPr="00055AE9" w:rsidRDefault="00C20EB5" w:rsidP="00055AE9">
      <w:pPr>
        <w:spacing w:after="0" w:line="240" w:lineRule="auto"/>
        <w:ind w:firstLine="357"/>
        <w:jc w:val="both"/>
        <w:rPr>
          <w:rFonts w:ascii="Times New Roman" w:eastAsia="Times-Bold" w:hAnsi="Times New Roman" w:cs="Times New Roman"/>
          <w:b/>
          <w:bCs/>
          <w:lang w:val="uk-UA" w:eastAsia="zh-CN"/>
        </w:rPr>
      </w:pPr>
      <w:r w:rsidRPr="00055AE9">
        <w:rPr>
          <w:rFonts w:ascii="Times New Roman" w:eastAsia="Times-Bold" w:hAnsi="Times New Roman" w:cs="Times New Roman"/>
          <w:b/>
          <w:bCs/>
          <w:lang w:val="uk-UA" w:eastAsia="zh-CN"/>
        </w:rPr>
        <w:t>28.</w:t>
      </w:r>
      <w:r w:rsidR="00055AE9" w:rsidRPr="00055AE9">
        <w:rPr>
          <w:rFonts w:ascii="Times New Roman" w:eastAsia="Times-Bold" w:hAnsi="Times New Roman" w:cs="Times New Roman"/>
          <w:b/>
          <w:bCs/>
          <w:lang w:val="uk-UA" w:eastAsia="zh-CN"/>
        </w:rPr>
        <w:t> </w:t>
      </w:r>
      <w:r w:rsidRPr="00055AE9">
        <w:rPr>
          <w:rFonts w:ascii="Times New Roman" w:eastAsia="Times-Bold" w:hAnsi="Times New Roman" w:cs="Times New Roman"/>
          <w:b/>
          <w:bCs/>
          <w:lang w:val="uk-UA" w:eastAsia="zh-CN"/>
        </w:rPr>
        <w:t>Цілі та політика управління фінансовими ризиками</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Основні фінансові інструменти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включають торгову кредиторську заборгованість.</w:t>
      </w:r>
    </w:p>
    <w:p w:rsidR="00C20EB5" w:rsidRPr="00283355" w:rsidRDefault="00C20EB5" w:rsidP="007E72AC">
      <w:pPr>
        <w:spacing w:after="0" w:line="240" w:lineRule="auto"/>
        <w:ind w:firstLine="357"/>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Основною метою даних фінансових інструментів є залучення коштів для фінансування операцій </w:t>
      </w:r>
      <w:r w:rsidRPr="00283355">
        <w:rPr>
          <w:rFonts w:ascii="Times New Roman" w:eastAsia="Calibri" w:hAnsi="Times New Roman" w:cs="Times New Roman"/>
          <w:lang w:val="uk-UA" w:eastAsia="zh-CN"/>
        </w:rPr>
        <w:br/>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Також,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має інші фінансові інструменти, такі як: торгова дебіторська заборгованість та грошові кошти.</w:t>
      </w:r>
    </w:p>
    <w:p w:rsid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Основні ризики включають: кредитний ризик, ліквідності. Політика управління ризиками включає наступне:</w:t>
      </w:r>
    </w:p>
    <w:p w:rsidR="00C20EB5" w:rsidRPr="00055AE9" w:rsidRDefault="00C20EB5" w:rsidP="00083A58">
      <w:pPr>
        <w:shd w:val="clear" w:color="auto" w:fill="FFFFFF"/>
        <w:spacing w:after="85"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Кредитний ризик</w:t>
      </w:r>
    </w:p>
    <w:p w:rsidR="00C20EB5" w:rsidRPr="001873F2"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укладає угоди виключно з відомими та фінансово стабільними сторонами. Операції з новими клієнтами здійснюються на основі попередньої оплати. Дебіторська заборгованість підлягає постійному моніторингу.</w:t>
      </w:r>
    </w:p>
    <w:p w:rsidR="00C20EB5" w:rsidRPr="00055AE9" w:rsidRDefault="00C20EB5" w:rsidP="00083A58">
      <w:pPr>
        <w:shd w:val="clear" w:color="auto" w:fill="FFFFFF"/>
        <w:spacing w:after="85" w:line="240" w:lineRule="auto"/>
        <w:ind w:firstLine="357"/>
        <w:jc w:val="both"/>
        <w:rPr>
          <w:rFonts w:ascii="Times New Roman" w:eastAsia="Calibri" w:hAnsi="Times New Roman" w:cs="Times New Roman"/>
          <w:b/>
          <w:lang w:val="uk-UA" w:eastAsia="zh-CN"/>
        </w:rPr>
      </w:pPr>
      <w:r w:rsidRPr="00283355">
        <w:rPr>
          <w:rFonts w:ascii="Times New Roman" w:eastAsia="Calibri" w:hAnsi="Times New Roman" w:cs="Times New Roman"/>
          <w:b/>
          <w:lang w:val="uk-UA" w:eastAsia="zh-CN"/>
        </w:rPr>
        <w:t>Ризик ліквідності</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здійснює контроль ліквідності шляхом планування поточної ліквідності.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аналізує терміни платежів, які пов'язані з дебіторською заборгованістю та іншими фінансовими активами, а також прогнозовані потоки грошових коштів від операційної діяльності.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має кредиторську заборгованість по кредитам та позикам,</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перед бюджетом та постачальниками, працівниками, яку систематично погашає шляхом отримання коштів від реалізації залишків готової продукції та реалізації необоротних активів, які не використовуються підприємством.</w:t>
      </w:r>
    </w:p>
    <w:p w:rsidR="00C20EB5" w:rsidRP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Інформація щодо не дисконтованих платежів за фінансовими зобов'язаннями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 розрізі строків погашення представлена наступним чином:</w:t>
      </w:r>
    </w:p>
    <w:tbl>
      <w:tblPr>
        <w:tblW w:w="14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27"/>
        <w:gridCol w:w="1701"/>
        <w:gridCol w:w="1701"/>
        <w:gridCol w:w="1701"/>
        <w:gridCol w:w="1701"/>
        <w:gridCol w:w="1701"/>
      </w:tblGrid>
      <w:tr w:rsidR="00C20EB5" w:rsidRPr="00283355" w:rsidTr="00083A58">
        <w:trPr>
          <w:trHeight w:val="555"/>
        </w:trPr>
        <w:tc>
          <w:tcPr>
            <w:tcW w:w="5827" w:type="dxa"/>
            <w:vMerge w:val="restart"/>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Times-Roman" w:hAnsi="Times New Roman" w:cs="Times New Roman"/>
                <w:b/>
                <w:bCs/>
                <w:lang w:val="uk-UA" w:eastAsia="zh-CN"/>
              </w:rPr>
              <w:t>31.12.2017 року</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xml:space="preserve">Менше </w:t>
            </w:r>
            <w:r w:rsidRPr="00283355">
              <w:rPr>
                <w:rFonts w:ascii="Times New Roman" w:eastAsia="Calibri" w:hAnsi="Times New Roman" w:cs="Times New Roman"/>
                <w:b/>
                <w:bCs/>
                <w:color w:val="000000"/>
                <w:lang w:val="uk-UA" w:eastAsia="zh-CN"/>
              </w:rPr>
              <w:br/>
              <w:t>6 місяців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xml:space="preserve">6 місяців – </w:t>
            </w:r>
            <w:r w:rsidRPr="00283355">
              <w:rPr>
                <w:rFonts w:ascii="Times New Roman" w:eastAsia="Calibri" w:hAnsi="Times New Roman" w:cs="Times New Roman"/>
                <w:b/>
                <w:bCs/>
                <w:color w:val="000000"/>
                <w:lang w:val="uk-UA" w:eastAsia="zh-CN"/>
              </w:rPr>
              <w:br/>
              <w:t>1 рік</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1 рік – 5 років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 xml:space="preserve">Більше </w:t>
            </w:r>
            <w:r w:rsidRPr="00283355">
              <w:rPr>
                <w:rFonts w:ascii="Times New Roman" w:eastAsia="Calibri" w:hAnsi="Times New Roman" w:cs="Times New Roman"/>
                <w:b/>
                <w:bCs/>
                <w:color w:val="000000"/>
                <w:lang w:val="uk-UA" w:eastAsia="zh-CN"/>
              </w:rPr>
              <w:br/>
              <w:t>5 років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Разом</w:t>
            </w:r>
          </w:p>
        </w:tc>
      </w:tr>
      <w:tr w:rsidR="00C20EB5" w:rsidRPr="00283355" w:rsidTr="00083A58">
        <w:trPr>
          <w:trHeight w:val="300"/>
        </w:trPr>
        <w:tc>
          <w:tcPr>
            <w:tcW w:w="5827" w:type="dxa"/>
            <w:vMerge/>
            <w:noWrap/>
            <w:vAlign w:val="bottom"/>
          </w:tcPr>
          <w:p w:rsidR="00C20EB5" w:rsidRPr="00283355" w:rsidRDefault="00C20EB5" w:rsidP="00C20EB5">
            <w:pPr>
              <w:spacing w:after="0" w:line="240" w:lineRule="auto"/>
              <w:rPr>
                <w:rFonts w:ascii="Times New Roman" w:eastAsia="Calibri" w:hAnsi="Times New Roman" w:cs="Times New Roman"/>
                <w:bCs/>
                <w:lang w:val="uk-UA" w:eastAsia="zh-CN"/>
              </w:rPr>
            </w:pP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color w:val="000000"/>
                <w:lang w:val="uk-UA" w:eastAsia="zh-CN"/>
              </w:rPr>
            </w:pPr>
            <w:r w:rsidRPr="00283355">
              <w:rPr>
                <w:rFonts w:ascii="Times New Roman" w:eastAsia="Calibri" w:hAnsi="Times New Roman" w:cs="Times New Roman"/>
                <w:bCs/>
                <w:i/>
                <w:iCs/>
                <w:color w:val="000000"/>
                <w:lang w:val="uk-UA" w:eastAsia="zh-CN"/>
              </w:rPr>
              <w:t>тис. грн..</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Кредити та позики</w:t>
            </w:r>
          </w:p>
        </w:tc>
        <w:tc>
          <w:tcPr>
            <w:tcW w:w="1701" w:type="dxa"/>
            <w:shd w:val="clear" w:color="auto" w:fill="auto"/>
            <w:noWrap/>
            <w:vAlign w:val="bottom"/>
          </w:tcPr>
          <w:p w:rsidR="00C20EB5" w:rsidRPr="00283355" w:rsidRDefault="00C20EB5" w:rsidP="00C20EB5">
            <w:pPr>
              <w:spacing w:after="0" w:line="240" w:lineRule="auto"/>
              <w:rPr>
                <w:rFonts w:ascii="Times New Roman" w:eastAsia="Calibri" w:hAnsi="Times New Roman" w:cs="Times New Roman"/>
                <w:color w:val="000000"/>
                <w:u w:val="single"/>
                <w:lang w:val="uk-UA" w:eastAsia="zh-CN"/>
              </w:rPr>
            </w:pPr>
            <w:r w:rsidRPr="00283355">
              <w:rPr>
                <w:rFonts w:ascii="Times New Roman" w:eastAsia="Calibri" w:hAnsi="Times New Roman" w:cs="Times New Roman"/>
                <w:color w:val="000000"/>
                <w:lang w:val="uk-UA" w:eastAsia="zh-CN"/>
              </w:rPr>
              <w:t>10313</w:t>
            </w:r>
          </w:p>
        </w:tc>
        <w:tc>
          <w:tcPr>
            <w:tcW w:w="1701" w:type="dxa"/>
            <w:shd w:val="clear" w:color="auto" w:fill="auto"/>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13886</w:t>
            </w:r>
          </w:p>
        </w:tc>
        <w:tc>
          <w:tcPr>
            <w:tcW w:w="1701" w:type="dxa"/>
            <w:shd w:val="clear" w:color="auto" w:fill="auto"/>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shd w:val="clear" w:color="auto" w:fill="auto"/>
            <w:noWrap/>
            <w:vAlign w:val="bottom"/>
          </w:tcPr>
          <w:p w:rsidR="00C20EB5" w:rsidRPr="00283355" w:rsidRDefault="00C20EB5" w:rsidP="00C20EB5">
            <w:pPr>
              <w:spacing w:after="0" w:line="240" w:lineRule="auto"/>
              <w:rPr>
                <w:rFonts w:ascii="Times New Roman" w:eastAsia="Calibri" w:hAnsi="Times New Roman" w:cs="Times New Roman"/>
                <w:lang w:val="uk-UA"/>
              </w:rPr>
            </w:pPr>
          </w:p>
        </w:tc>
        <w:tc>
          <w:tcPr>
            <w:tcW w:w="1701" w:type="dxa"/>
            <w:shd w:val="clear" w:color="auto" w:fill="auto"/>
            <w:noWrap/>
            <w:vAlign w:val="bottom"/>
          </w:tcPr>
          <w:p w:rsidR="00C20EB5" w:rsidRPr="00283355" w:rsidRDefault="00C20EB5" w:rsidP="00C20EB5">
            <w:pPr>
              <w:spacing w:after="0" w:line="240" w:lineRule="auto"/>
              <w:rPr>
                <w:rFonts w:ascii="Times New Roman" w:eastAsia="Calibri" w:hAnsi="Times New Roman" w:cs="Times New Roman"/>
                <w:lang w:val="uk-UA"/>
              </w:rPr>
            </w:pPr>
            <w:r w:rsidRPr="00283355">
              <w:rPr>
                <w:rFonts w:ascii="Times New Roman" w:eastAsia="Calibri" w:hAnsi="Times New Roman" w:cs="Times New Roman"/>
                <w:lang w:val="uk-UA"/>
              </w:rPr>
              <w:t>24199</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Довгострокова заборгованість за проданими облігаціями</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1098</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1401</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15392</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17891</w:t>
            </w:r>
            <w:r w:rsidR="00283355" w:rsidRPr="00283355">
              <w:rPr>
                <w:rFonts w:ascii="Times New Roman" w:eastAsia="Calibri" w:hAnsi="Times New Roman" w:cs="Times New Roman"/>
                <w:color w:val="000000"/>
                <w:lang w:val="uk-UA"/>
              </w:rPr>
              <w:t xml:space="preserve"> </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Заборгованість за довгостроковими виданими векселями</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180453</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180453</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Торговельна та інша кредиторська заборгованість</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40882</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9492</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56152</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106526</w:t>
            </w:r>
          </w:p>
        </w:tc>
      </w:tr>
      <w:tr w:rsidR="00C20EB5" w:rsidRPr="00283355" w:rsidTr="00083A58">
        <w:trPr>
          <w:trHeight w:val="315"/>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bCs/>
                <w:lang w:val="uk-UA" w:eastAsia="zh-CN"/>
              </w:rPr>
            </w:pPr>
            <w:r w:rsidRPr="00283355">
              <w:rPr>
                <w:rFonts w:ascii="Times New Roman" w:eastAsia="Calibri" w:hAnsi="Times New Roman" w:cs="Times New Roman"/>
                <w:bCs/>
                <w:lang w:val="uk-UA" w:eastAsia="zh-CN"/>
              </w:rPr>
              <w:t>Разом</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52293</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24779</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71544</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180453</w:t>
            </w:r>
          </w:p>
        </w:tc>
        <w:tc>
          <w:tcPr>
            <w:tcW w:w="1701" w:type="dxa"/>
            <w:noWrap/>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329069</w:t>
            </w:r>
          </w:p>
        </w:tc>
      </w:tr>
      <w:tr w:rsidR="00C20EB5" w:rsidRPr="00283355" w:rsidTr="00083A58">
        <w:trPr>
          <w:trHeight w:val="555"/>
        </w:trPr>
        <w:tc>
          <w:tcPr>
            <w:tcW w:w="5827" w:type="dxa"/>
            <w:vMerge w:val="restart"/>
            <w:noWrap/>
            <w:vAlign w:val="center"/>
          </w:tcPr>
          <w:p w:rsidR="00C20EB5" w:rsidRPr="00283355" w:rsidRDefault="00C20EB5" w:rsidP="00C20EB5">
            <w:pPr>
              <w:spacing w:after="0" w:line="240" w:lineRule="auto"/>
              <w:jc w:val="center"/>
              <w:rPr>
                <w:rFonts w:ascii="Times New Roman" w:eastAsia="Calibri" w:hAnsi="Times New Roman" w:cs="Times New Roman"/>
                <w:b/>
                <w:bCs/>
                <w:color w:val="000000"/>
                <w:lang w:val="uk-UA" w:eastAsia="zh-CN"/>
              </w:rPr>
            </w:pPr>
            <w:r w:rsidRPr="00283355">
              <w:rPr>
                <w:rFonts w:ascii="Times New Roman" w:eastAsia="Times-Roman" w:hAnsi="Times New Roman" w:cs="Times New Roman"/>
                <w:b/>
                <w:bCs/>
                <w:lang w:val="uk-UA" w:eastAsia="zh-CN"/>
              </w:rPr>
              <w:t>31.12.2016 року</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 xml:space="preserve">Менше </w:t>
            </w:r>
            <w:r w:rsidRPr="00283355">
              <w:rPr>
                <w:rFonts w:ascii="Times New Roman" w:eastAsia="Calibri" w:hAnsi="Times New Roman" w:cs="Times New Roman"/>
                <w:b/>
                <w:bCs/>
                <w:lang w:val="uk-UA" w:eastAsia="zh-CN"/>
              </w:rPr>
              <w:br/>
              <w:t>6 місяців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 xml:space="preserve">6 місяців – </w:t>
            </w:r>
            <w:r w:rsidRPr="00283355">
              <w:rPr>
                <w:rFonts w:ascii="Times New Roman" w:eastAsia="Calibri" w:hAnsi="Times New Roman" w:cs="Times New Roman"/>
                <w:b/>
                <w:bCs/>
                <w:lang w:val="uk-UA" w:eastAsia="zh-CN"/>
              </w:rPr>
              <w:br/>
              <w:t>1 рік</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1 рік – 5 років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 xml:space="preserve">Більше </w:t>
            </w:r>
            <w:r w:rsidRPr="00283355">
              <w:rPr>
                <w:rFonts w:ascii="Times New Roman" w:eastAsia="Calibri" w:hAnsi="Times New Roman" w:cs="Times New Roman"/>
                <w:b/>
                <w:bCs/>
                <w:lang w:val="uk-UA" w:eastAsia="zh-CN"/>
              </w:rPr>
              <w:br/>
              <w:t>5 років</w:t>
            </w:r>
          </w:p>
        </w:tc>
        <w:tc>
          <w:tcPr>
            <w:tcW w:w="1701" w:type="dxa"/>
            <w:vAlign w:val="center"/>
          </w:tcPr>
          <w:p w:rsidR="00C20EB5" w:rsidRPr="00283355" w:rsidRDefault="00C20EB5" w:rsidP="00C20EB5">
            <w:pPr>
              <w:spacing w:after="0" w:line="240" w:lineRule="auto"/>
              <w:jc w:val="center"/>
              <w:rPr>
                <w:rFonts w:ascii="Times New Roman" w:eastAsia="Calibri" w:hAnsi="Times New Roman" w:cs="Times New Roman"/>
                <w:b/>
                <w:bCs/>
                <w:lang w:val="uk-UA" w:eastAsia="zh-CN"/>
              </w:rPr>
            </w:pPr>
            <w:r w:rsidRPr="00283355">
              <w:rPr>
                <w:rFonts w:ascii="Times New Roman" w:eastAsia="Calibri" w:hAnsi="Times New Roman" w:cs="Times New Roman"/>
                <w:b/>
                <w:bCs/>
                <w:lang w:val="uk-UA" w:eastAsia="zh-CN"/>
              </w:rPr>
              <w:t>Разом</w:t>
            </w:r>
          </w:p>
        </w:tc>
      </w:tr>
      <w:tr w:rsidR="00C20EB5" w:rsidRPr="00283355" w:rsidTr="00083A58">
        <w:trPr>
          <w:trHeight w:val="300"/>
        </w:trPr>
        <w:tc>
          <w:tcPr>
            <w:tcW w:w="5827" w:type="dxa"/>
            <w:vMerge/>
            <w:noWrap/>
            <w:vAlign w:val="bottom"/>
          </w:tcPr>
          <w:p w:rsidR="00C20EB5" w:rsidRPr="00283355" w:rsidRDefault="00C20EB5" w:rsidP="00C20EB5">
            <w:pPr>
              <w:spacing w:after="0" w:line="240" w:lineRule="auto"/>
              <w:rPr>
                <w:rFonts w:ascii="Times New Roman" w:eastAsia="Calibri" w:hAnsi="Times New Roman" w:cs="Times New Roman"/>
                <w:bCs/>
                <w:lang w:val="uk-UA" w:eastAsia="zh-CN"/>
              </w:rPr>
            </w:pP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lang w:val="uk-UA" w:eastAsia="zh-CN"/>
              </w:rPr>
            </w:pPr>
            <w:r w:rsidRPr="00283355">
              <w:rPr>
                <w:rFonts w:ascii="Times New Roman" w:eastAsia="Calibri" w:hAnsi="Times New Roman" w:cs="Times New Roman"/>
                <w:bCs/>
                <w:i/>
                <w:iCs/>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lang w:val="uk-UA" w:eastAsia="zh-CN"/>
              </w:rPr>
            </w:pPr>
            <w:r w:rsidRPr="00283355">
              <w:rPr>
                <w:rFonts w:ascii="Times New Roman" w:eastAsia="Calibri" w:hAnsi="Times New Roman" w:cs="Times New Roman"/>
                <w:bCs/>
                <w:i/>
                <w:iCs/>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lang w:val="uk-UA" w:eastAsia="zh-CN"/>
              </w:rPr>
            </w:pPr>
            <w:r w:rsidRPr="00283355">
              <w:rPr>
                <w:rFonts w:ascii="Times New Roman" w:eastAsia="Calibri" w:hAnsi="Times New Roman" w:cs="Times New Roman"/>
                <w:bCs/>
                <w:i/>
                <w:iCs/>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lang w:val="uk-UA" w:eastAsia="zh-CN"/>
              </w:rPr>
            </w:pPr>
            <w:r w:rsidRPr="00283355">
              <w:rPr>
                <w:rFonts w:ascii="Times New Roman" w:eastAsia="Calibri" w:hAnsi="Times New Roman" w:cs="Times New Roman"/>
                <w:bCs/>
                <w:i/>
                <w:iCs/>
                <w:lang w:val="uk-UA" w:eastAsia="zh-CN"/>
              </w:rPr>
              <w:t>тис. грн.</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Cs/>
                <w:i/>
                <w:iCs/>
                <w:lang w:val="uk-UA" w:eastAsia="zh-CN"/>
              </w:rPr>
            </w:pPr>
            <w:r w:rsidRPr="00283355">
              <w:rPr>
                <w:rFonts w:ascii="Times New Roman" w:eastAsia="Calibri" w:hAnsi="Times New Roman" w:cs="Times New Roman"/>
                <w:bCs/>
                <w:i/>
                <w:iCs/>
                <w:lang w:val="uk-UA" w:eastAsia="zh-CN"/>
              </w:rPr>
              <w:t>тис. грн.</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Кредити та позики</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269</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25 000</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195845</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221114</w:t>
            </w:r>
          </w:p>
        </w:tc>
      </w:tr>
      <w:tr w:rsidR="00C20EB5" w:rsidRPr="00283355" w:rsidTr="00083A58">
        <w:trPr>
          <w:trHeight w:val="300"/>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Торговельна та інша кредиторська заборгованість</w:t>
            </w:r>
          </w:p>
        </w:tc>
        <w:tc>
          <w:tcPr>
            <w:tcW w:w="1701" w:type="dxa"/>
            <w:noWrap/>
            <w:vAlign w:val="bottom"/>
          </w:tcPr>
          <w:p w:rsidR="00C20EB5" w:rsidRPr="00283355" w:rsidRDefault="00283355" w:rsidP="00C20EB5">
            <w:pPr>
              <w:spacing w:after="0" w:line="240" w:lineRule="auto"/>
              <w:jc w:val="right"/>
              <w:rPr>
                <w:rFonts w:ascii="Times New Roman" w:eastAsia="Calibri" w:hAnsi="Times New Roman" w:cs="Times New Roman"/>
                <w:color w:val="FF0000"/>
                <w:lang w:val="uk-UA" w:eastAsia="zh-CN"/>
              </w:rPr>
            </w:pPr>
            <w:r w:rsidRPr="00283355">
              <w:rPr>
                <w:rFonts w:ascii="Times New Roman" w:eastAsia="Calibri" w:hAnsi="Times New Roman" w:cs="Times New Roman"/>
                <w:color w:val="FF0000"/>
                <w:lang w:val="uk-UA" w:eastAsia="zh-CN"/>
              </w:rPr>
              <w:t xml:space="preserve"> </w:t>
            </w:r>
            <w:r w:rsidR="00C20EB5" w:rsidRPr="00283355">
              <w:rPr>
                <w:rFonts w:ascii="Times New Roman" w:eastAsia="Calibri" w:hAnsi="Times New Roman" w:cs="Times New Roman"/>
                <w:color w:val="FF0000"/>
                <w:lang w:val="uk-UA" w:eastAsia="zh-CN"/>
              </w:rPr>
              <w:t xml:space="preserve">- </w:t>
            </w:r>
          </w:p>
        </w:tc>
        <w:tc>
          <w:tcPr>
            <w:tcW w:w="1701" w:type="dxa"/>
            <w:noWrap/>
            <w:vAlign w:val="bottom"/>
          </w:tcPr>
          <w:p w:rsidR="00C20EB5" w:rsidRPr="00283355" w:rsidRDefault="00283355" w:rsidP="00C20EB5">
            <w:pPr>
              <w:spacing w:after="0" w:line="240" w:lineRule="auto"/>
              <w:jc w:val="right"/>
              <w:rPr>
                <w:rFonts w:ascii="Times New Roman" w:eastAsia="Calibri" w:hAnsi="Times New Roman" w:cs="Times New Roman"/>
                <w:color w:val="FF0000"/>
                <w:lang w:val="uk-UA" w:eastAsia="zh-CN"/>
              </w:rPr>
            </w:pPr>
            <w:r w:rsidRPr="00283355">
              <w:rPr>
                <w:rFonts w:ascii="Times New Roman" w:eastAsia="Calibri" w:hAnsi="Times New Roman" w:cs="Times New Roman"/>
                <w:color w:val="FF0000"/>
                <w:lang w:val="uk-UA" w:eastAsia="zh-CN"/>
              </w:rPr>
              <w:t xml:space="preserve"> </w:t>
            </w:r>
            <w:r w:rsidR="00C20EB5" w:rsidRPr="00283355">
              <w:rPr>
                <w:rFonts w:ascii="Times New Roman" w:eastAsia="Calibri" w:hAnsi="Times New Roman" w:cs="Times New Roman"/>
                <w:color w:val="FF0000"/>
                <w:lang w:val="uk-UA" w:eastAsia="zh-CN"/>
              </w:rPr>
              <w:t xml:space="preserve">- </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101679</w:t>
            </w:r>
          </w:p>
        </w:tc>
        <w:tc>
          <w:tcPr>
            <w:tcW w:w="1701" w:type="dxa"/>
            <w:noWrap/>
            <w:vAlign w:val="bottom"/>
          </w:tcPr>
          <w:p w:rsidR="00C20EB5" w:rsidRPr="00283355" w:rsidRDefault="0028335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 xml:space="preserve"> </w:t>
            </w:r>
            <w:r w:rsidR="00C20EB5" w:rsidRPr="00283355">
              <w:rPr>
                <w:rFonts w:ascii="Times New Roman" w:eastAsia="Calibri" w:hAnsi="Times New Roman" w:cs="Times New Roman"/>
                <w:color w:val="000000"/>
                <w:lang w:val="uk-UA" w:eastAsia="zh-CN"/>
              </w:rPr>
              <w:t xml:space="preserve">- </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101679</w:t>
            </w:r>
          </w:p>
        </w:tc>
      </w:tr>
      <w:tr w:rsidR="00C20EB5" w:rsidRPr="00283355" w:rsidTr="00083A58">
        <w:trPr>
          <w:trHeight w:val="315"/>
        </w:trPr>
        <w:tc>
          <w:tcPr>
            <w:tcW w:w="5827" w:type="dxa"/>
            <w:noWrap/>
            <w:vAlign w:val="bottom"/>
          </w:tcPr>
          <w:p w:rsidR="00C20EB5" w:rsidRPr="00283355" w:rsidRDefault="00C20EB5" w:rsidP="00C20EB5">
            <w:pPr>
              <w:spacing w:after="0" w:line="240" w:lineRule="auto"/>
              <w:rPr>
                <w:rFonts w:ascii="Times New Roman" w:eastAsia="Calibri" w:hAnsi="Times New Roman" w:cs="Times New Roman"/>
                <w:bCs/>
                <w:color w:val="000000"/>
                <w:lang w:val="uk-UA" w:eastAsia="zh-CN"/>
              </w:rPr>
            </w:pPr>
            <w:r w:rsidRPr="00283355">
              <w:rPr>
                <w:rFonts w:ascii="Times New Roman" w:eastAsia="Calibri" w:hAnsi="Times New Roman" w:cs="Times New Roman"/>
                <w:bCs/>
                <w:color w:val="000000"/>
                <w:lang w:val="uk-UA" w:eastAsia="zh-CN"/>
              </w:rPr>
              <w:t>Разом</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269</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25 000</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101679</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195845</w:t>
            </w:r>
          </w:p>
        </w:tc>
        <w:tc>
          <w:tcPr>
            <w:tcW w:w="1701" w:type="dxa"/>
            <w:noWrap/>
            <w:vAlign w:val="bottom"/>
          </w:tcPr>
          <w:p w:rsidR="00C20EB5" w:rsidRPr="00283355" w:rsidRDefault="00C20EB5" w:rsidP="00C20EB5">
            <w:pPr>
              <w:spacing w:after="0" w:line="240" w:lineRule="auto"/>
              <w:jc w:val="right"/>
              <w:rPr>
                <w:rFonts w:ascii="Times New Roman" w:eastAsia="Calibri" w:hAnsi="Times New Roman" w:cs="Times New Roman"/>
                <w:b/>
                <w:bCs/>
                <w:color w:val="000000"/>
                <w:lang w:val="uk-UA" w:eastAsia="zh-CN"/>
              </w:rPr>
            </w:pPr>
            <w:r w:rsidRPr="00283355">
              <w:rPr>
                <w:rFonts w:ascii="Times New Roman" w:eastAsia="Calibri" w:hAnsi="Times New Roman" w:cs="Times New Roman"/>
                <w:b/>
                <w:bCs/>
                <w:color w:val="000000"/>
                <w:lang w:val="uk-UA" w:eastAsia="zh-CN"/>
              </w:rPr>
              <w:t>322793</w:t>
            </w:r>
          </w:p>
        </w:tc>
      </w:tr>
    </w:tbl>
    <w:p w:rsidR="00083A58" w:rsidRDefault="00083A58">
      <w:pPr>
        <w:rPr>
          <w:rFonts w:ascii="Times New Roman" w:eastAsia="Calibri" w:hAnsi="Times New Roman" w:cs="Times New Roman"/>
          <w:sz w:val="16"/>
          <w:szCs w:val="16"/>
          <w:lang w:val="uk-UA" w:eastAsia="zh-CN"/>
        </w:rPr>
      </w:pPr>
      <w:r>
        <w:rPr>
          <w:rFonts w:ascii="Times New Roman" w:eastAsia="Calibri" w:hAnsi="Times New Roman" w:cs="Times New Roman"/>
          <w:sz w:val="16"/>
          <w:szCs w:val="16"/>
          <w:lang w:val="uk-UA" w:eastAsia="zh-CN"/>
        </w:rPr>
        <w:br w:type="page"/>
      </w:r>
    </w:p>
    <w:p w:rsidR="00C20EB5" w:rsidRPr="00055AE9" w:rsidRDefault="00C20EB5" w:rsidP="00055AE9">
      <w:pPr>
        <w:shd w:val="clear" w:color="auto" w:fill="FFFFFF"/>
        <w:spacing w:after="85"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lastRenderedPageBreak/>
        <w:t>Оподаткування</w:t>
      </w:r>
    </w:p>
    <w:p w:rsidR="00283355" w:rsidRDefault="00C20EB5" w:rsidP="00055AE9">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Внаслідок наявності в українському комерційному законодавстві, й податковому зокрема, положень, які дозволяють більш ніж один варіант тлумачення, а також через практику, що склалася в нестабільному економічному середовищі, за якої податкові органи довільно тлумачать аспекти економічної діяльності, у разі, якщо податкові органи піддадуть сумніву певне тлумачення, засноване на оцінці керівництва економічної діяльності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ймовірно, що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змушене буде сплатити додаткові податки, штрафи та пені. Така невизначеність може вплинути на вартість фінансових інструментів, втрати та резерви під знецінення, а також на ринковий рівень цін на угоди. На думку керівництва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сплатило усі податки, тому фінансова звітність не містить резервів під податкові збитки.</w:t>
      </w:r>
    </w:p>
    <w:p w:rsidR="00C20EB5" w:rsidRPr="00055AE9" w:rsidRDefault="00C20EB5" w:rsidP="00055AE9">
      <w:pPr>
        <w:shd w:val="clear" w:color="auto" w:fill="FFFFFF"/>
        <w:spacing w:after="85"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Нестабільність на міжнародних ринках та на ринку України</w:t>
      </w:r>
    </w:p>
    <w:p w:rsidR="00C20EB5" w:rsidRPr="00283355"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Протягом останніх років економіки багатьох країн відчули нестабільність на ринках літакобудування. Значний спад попиту на продукцію вплинув на зупинку виробництва деяких підприємств цієї галузі. Внаслідок ситуації, яка склалася в Україні та за кордоном, незважаючи на можливе вживання стабілізаційних заходів українським урядом, на дату затвердження даної фінансової звітності мають місце фактори економічної нестабільності. Стан економічної нестабільності може тривати і надалі, і, як наслідок, існує ймовірність того, що активи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не зможуть бути реалізовані за їхньою балансовою вартістю в ході звичайної діяльності, що вплине на результати його діяльності. Враховуючи економічне, політичне становище України, проведення АТО, падіння економічної, ділової активності в галузях економіки, зростання цін на енергоносії, матеріали, що використовуються в виготовленні</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продукції, втрату покупців з регіонів проведення АТО, можуть виникнути об’єктивні обставини, що вплинуть на здатність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здійснювати господарську діяльність, проводити розрахунки з робітниками, постачальниками, бюджетом тощо.</w:t>
      </w:r>
    </w:p>
    <w:p w:rsidR="00C20EB5" w:rsidRPr="00055AE9" w:rsidRDefault="00C20EB5" w:rsidP="00055AE9">
      <w:pPr>
        <w:shd w:val="clear" w:color="auto" w:fill="FFFFFF"/>
        <w:spacing w:after="85"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Економічне середовище</w:t>
      </w:r>
    </w:p>
    <w:p w:rsidR="00C20EB5" w:rsidRPr="00283355" w:rsidRDefault="00C20EB5" w:rsidP="001873F2">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здійснює свою</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діяльність</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як на території України, так і в країнах</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ближнього і далекого зарубіжжя.</w:t>
      </w:r>
      <w:r w:rsidR="00283355" w:rsidRPr="00283355">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Закони та нормативні акти, які впливають на операційне середовище в Україні, можуть швидко змінюватися. Подальший економічний розвиток залежить від спектру ефективних заходів, які вживаються українським урядом, а також інших подій, які перебувають поза зоною впливу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Майбутнє спрямування економічної політики з боку українського уряду може мати вплив на реалізацію активів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а також на здатність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сплачувати заборгованості згідно зі строками погашення.</w:t>
      </w:r>
    </w:p>
    <w:p w:rsidR="00C20EB5" w:rsidRPr="001873F2"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Керівництво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провело найкращу оцінку щодо можливості повернення та класифікації визнаних активів, а також повноти визнаних зобов'язань. Однак </w:t>
      </w:r>
      <w:r w:rsidRPr="001873F2">
        <w:rPr>
          <w:rFonts w:ascii="Times New Roman" w:eastAsia="Calibri" w:hAnsi="Times New Roman" w:cs="Times New Roman"/>
          <w:lang w:val="uk-UA" w:eastAsia="zh-CN"/>
        </w:rPr>
        <w:t xml:space="preserve">АТ «ДАЗ» </w:t>
      </w:r>
      <w:r w:rsidRPr="00283355">
        <w:rPr>
          <w:rFonts w:ascii="Times New Roman" w:eastAsia="Calibri" w:hAnsi="Times New Roman" w:cs="Times New Roman"/>
          <w:lang w:val="uk-UA" w:eastAsia="zh-CN"/>
        </w:rPr>
        <w:t>ще досі знаходиться під впливом нестабільності, вказаної вище.</w:t>
      </w:r>
    </w:p>
    <w:p w:rsidR="00C20EB5" w:rsidRPr="00055AE9" w:rsidRDefault="00C20EB5" w:rsidP="00055AE9">
      <w:pPr>
        <w:shd w:val="clear" w:color="auto" w:fill="FFFFFF"/>
        <w:spacing w:after="85" w:line="240" w:lineRule="auto"/>
        <w:ind w:firstLine="357"/>
        <w:jc w:val="both"/>
        <w:rPr>
          <w:rFonts w:ascii="Times New Roman" w:eastAsia="Calibri" w:hAnsi="Times New Roman" w:cs="Times New Roman"/>
          <w:b/>
          <w:lang w:val="uk-UA" w:eastAsia="zh-CN"/>
        </w:rPr>
      </w:pPr>
      <w:r w:rsidRPr="00055AE9">
        <w:rPr>
          <w:rFonts w:ascii="Times New Roman" w:eastAsia="Calibri" w:hAnsi="Times New Roman" w:cs="Times New Roman"/>
          <w:b/>
          <w:lang w:val="uk-UA" w:eastAsia="zh-CN"/>
        </w:rPr>
        <w:t>Ступінь повернення дебіторської заборгованості та інших фінансових активів</w:t>
      </w:r>
    </w:p>
    <w:p w:rsidR="00C20EB5" w:rsidRPr="00283355"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Внаслідок ситуації, яка склалась в економіці України, а також як результат економічної нестабільності, що склалась на дату балансу, існує ймовірність того, що активи не зможуть бути реалізовані за їхньою балансовою вартістю в ході звичайної діяльності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w:t>
      </w:r>
    </w:p>
    <w:p w:rsidR="00C20EB5" w:rsidRPr="001873F2"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Ступінь повернення цих активів у значній мірі залежить від ефективності заходів, які знаходяться поза зоною контролю </w:t>
      </w:r>
      <w:r w:rsidRPr="001873F2">
        <w:rPr>
          <w:rFonts w:ascii="Times New Roman" w:eastAsia="Calibri" w:hAnsi="Times New Roman" w:cs="Times New Roman"/>
          <w:lang w:val="uk-UA" w:eastAsia="zh-CN"/>
        </w:rPr>
        <w:t>АТ «ДАЗ»</w:t>
      </w:r>
      <w:r w:rsidRPr="00283355">
        <w:rPr>
          <w:rFonts w:ascii="Times New Roman" w:eastAsia="Calibri" w:hAnsi="Times New Roman" w:cs="Times New Roman"/>
          <w:lang w:val="uk-UA" w:eastAsia="zh-CN"/>
        </w:rPr>
        <w:t xml:space="preserve">, спрямованих різними країнами на досягнення економічної стабільності та пожвавлення економіки. Ступінь повернення дебіторської заборгованості </w:t>
      </w: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визначається на підставі обставин та інформації, які наявні на дату балансу. На думку Керівництва, додатковий резерв під фінансові активи на сьогоднішній день не потрібен, виходячи з наявних обставин та інформації.</w:t>
      </w:r>
    </w:p>
    <w:p w:rsidR="00C20EB5" w:rsidRPr="00283355" w:rsidRDefault="00C20EB5" w:rsidP="00055AE9">
      <w:pPr>
        <w:shd w:val="clear" w:color="auto" w:fill="FFFFFF"/>
        <w:spacing w:after="85"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b/>
          <w:lang w:val="uk-UA" w:eastAsia="zh-CN"/>
        </w:rPr>
        <w:t>Управління капіталом</w:t>
      </w:r>
    </w:p>
    <w:p w:rsidR="00C20EB5" w:rsidRPr="00283355" w:rsidRDefault="00C20EB5" w:rsidP="001873F2">
      <w:pPr>
        <w:spacing w:after="0" w:line="240" w:lineRule="auto"/>
        <w:ind w:firstLine="357"/>
        <w:jc w:val="both"/>
        <w:rPr>
          <w:rFonts w:ascii="Times New Roman" w:eastAsia="Calibri" w:hAnsi="Times New Roman" w:cs="Times New Roman"/>
          <w:lang w:val="uk-UA" w:eastAsia="zh-CN"/>
        </w:rPr>
      </w:pPr>
      <w:r w:rsidRPr="001873F2">
        <w:rPr>
          <w:rFonts w:ascii="Times New Roman" w:eastAsia="Calibri" w:hAnsi="Times New Roman" w:cs="Times New Roman"/>
          <w:lang w:val="uk-UA" w:eastAsia="zh-CN"/>
        </w:rPr>
        <w:t>АТ «ДАЗ»</w:t>
      </w:r>
      <w:r w:rsidR="00283355" w:rsidRPr="001873F2">
        <w:rPr>
          <w:rFonts w:ascii="Times New Roman" w:eastAsia="Calibri" w:hAnsi="Times New Roman" w:cs="Times New Roman"/>
          <w:lang w:val="uk-UA" w:eastAsia="zh-CN"/>
        </w:rPr>
        <w:t xml:space="preserve"> </w:t>
      </w:r>
      <w:r w:rsidRPr="00283355">
        <w:rPr>
          <w:rFonts w:ascii="Times New Roman" w:eastAsia="Calibri" w:hAnsi="Times New Roman" w:cs="Times New Roman"/>
          <w:lang w:val="uk-UA" w:eastAsia="zh-CN"/>
        </w:rPr>
        <w:t xml:space="preserve">здійснює заходи з управління капіталом, спрямовані на зростання рентабельності капіталу, за рахунок оптимізації структури заборгованості та власного капіталу, таким чином, щоб забезпечити безперервність своєї діяльності. Керівництво підприємства здійснює огляд структури </w:t>
      </w:r>
      <w:r w:rsidRPr="00283355">
        <w:rPr>
          <w:rFonts w:ascii="Times New Roman" w:eastAsia="Calibri" w:hAnsi="Times New Roman" w:cs="Times New Roman"/>
          <w:lang w:val="uk-UA" w:eastAsia="zh-CN"/>
        </w:rPr>
        <w:lastRenderedPageBreak/>
        <w:t xml:space="preserve">капіталу на щорічній основі. При цьому керівництво аналізує вартість капіталу та притаманні його складовим ризики. На основі отриманих висновків </w:t>
      </w:r>
      <w:r w:rsidRPr="001873F2">
        <w:rPr>
          <w:rFonts w:ascii="Times New Roman" w:eastAsia="Calibri" w:hAnsi="Times New Roman" w:cs="Times New Roman"/>
          <w:lang w:val="uk-UA" w:eastAsia="zh-CN"/>
        </w:rPr>
        <w:t xml:space="preserve">АТ «ДАЗ» </w:t>
      </w:r>
      <w:r w:rsidRPr="00283355">
        <w:rPr>
          <w:rFonts w:ascii="Times New Roman" w:eastAsia="Calibri" w:hAnsi="Times New Roman" w:cs="Times New Roman"/>
          <w:lang w:val="uk-UA" w:eastAsia="zh-CN"/>
        </w:rPr>
        <w:t>здійснює регулювання капіталу шляхом залучення додаткового капіталу або фінансування для погашення поточних зобов’язань.</w:t>
      </w:r>
    </w:p>
    <w:p w:rsidR="00C20EB5" w:rsidRPr="00283355"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Співвідношення позикових і власних коштів на звітну дату представлено наступним чином: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2694"/>
        <w:gridCol w:w="2233"/>
      </w:tblGrid>
      <w:tr w:rsidR="00C20EB5" w:rsidRPr="00283355" w:rsidTr="00055AE9">
        <w:tc>
          <w:tcPr>
            <w:tcW w:w="4644" w:type="dxa"/>
            <w:vAlign w:val="center"/>
          </w:tcPr>
          <w:p w:rsidR="00C20EB5" w:rsidRPr="00283355" w:rsidRDefault="00C20EB5" w:rsidP="00C20EB5">
            <w:pPr>
              <w:spacing w:after="0" w:line="240" w:lineRule="auto"/>
              <w:jc w:val="center"/>
              <w:rPr>
                <w:rFonts w:ascii="Times New Roman" w:eastAsia="Calibri" w:hAnsi="Times New Roman" w:cs="Times New Roman"/>
                <w:b/>
                <w:lang w:val="uk-UA"/>
              </w:rPr>
            </w:pPr>
            <w:r w:rsidRPr="00283355">
              <w:rPr>
                <w:rFonts w:ascii="Times New Roman" w:eastAsia="Calibri" w:hAnsi="Times New Roman" w:cs="Times New Roman"/>
                <w:b/>
                <w:lang w:val="uk-UA"/>
              </w:rPr>
              <w:t>Показники</w:t>
            </w:r>
          </w:p>
        </w:tc>
        <w:tc>
          <w:tcPr>
            <w:tcW w:w="2694" w:type="dxa"/>
            <w:vAlign w:val="center"/>
          </w:tcPr>
          <w:p w:rsidR="00C20EB5" w:rsidRPr="00283355" w:rsidRDefault="00C20EB5" w:rsidP="00C20EB5">
            <w:pPr>
              <w:spacing w:after="0" w:line="240" w:lineRule="auto"/>
              <w:contextualSpacing/>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31.12 .2017</w:t>
            </w:r>
          </w:p>
        </w:tc>
        <w:tc>
          <w:tcPr>
            <w:tcW w:w="2233" w:type="dxa"/>
            <w:vAlign w:val="center"/>
          </w:tcPr>
          <w:p w:rsidR="00C20EB5" w:rsidRPr="00283355" w:rsidRDefault="00C20EB5" w:rsidP="00C20EB5">
            <w:pPr>
              <w:spacing w:after="0" w:line="240" w:lineRule="auto"/>
              <w:jc w:val="center"/>
              <w:rPr>
                <w:rFonts w:ascii="Times New Roman" w:eastAsia="Calibri" w:hAnsi="Times New Roman" w:cs="Times New Roman"/>
                <w:b/>
                <w:lang w:val="uk-UA"/>
              </w:rPr>
            </w:pPr>
            <w:r w:rsidRPr="00283355">
              <w:rPr>
                <w:rFonts w:ascii="Times New Roman" w:eastAsia="Calibri" w:hAnsi="Times New Roman" w:cs="Times New Roman"/>
                <w:b/>
                <w:color w:val="000000"/>
                <w:lang w:val="uk-UA" w:eastAsia="zh-CN"/>
              </w:rPr>
              <w:t>31.12.2016</w:t>
            </w:r>
          </w:p>
        </w:tc>
      </w:tr>
      <w:tr w:rsidR="00C20EB5" w:rsidRPr="00283355" w:rsidTr="00055AE9">
        <w:tc>
          <w:tcPr>
            <w:tcW w:w="4644" w:type="dxa"/>
          </w:tcPr>
          <w:p w:rsidR="00C20EB5" w:rsidRPr="00283355" w:rsidRDefault="00C20EB5" w:rsidP="00C20EB5">
            <w:pPr>
              <w:spacing w:after="0" w:line="240" w:lineRule="auto"/>
              <w:contextualSpacing/>
              <w:rPr>
                <w:rFonts w:ascii="Times New Roman" w:eastAsia="Calibri" w:hAnsi="Times New Roman" w:cs="Times New Roman"/>
                <w:lang w:val="uk-UA"/>
              </w:rPr>
            </w:pPr>
            <w:r w:rsidRPr="00283355">
              <w:rPr>
                <w:rFonts w:ascii="Times New Roman" w:eastAsia="Calibri" w:hAnsi="Times New Roman" w:cs="Times New Roman"/>
                <w:color w:val="000000"/>
                <w:lang w:val="uk-UA" w:eastAsia="zh-CN"/>
              </w:rPr>
              <w:t>Кредити та позики</w:t>
            </w:r>
          </w:p>
        </w:tc>
        <w:tc>
          <w:tcPr>
            <w:tcW w:w="2694"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222543</w:t>
            </w:r>
          </w:p>
        </w:tc>
        <w:tc>
          <w:tcPr>
            <w:tcW w:w="2233"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221114</w:t>
            </w:r>
          </w:p>
        </w:tc>
      </w:tr>
      <w:tr w:rsidR="00C20EB5" w:rsidRPr="00283355" w:rsidTr="00055AE9">
        <w:tc>
          <w:tcPr>
            <w:tcW w:w="4644" w:type="dxa"/>
          </w:tcPr>
          <w:p w:rsidR="00C20EB5" w:rsidRPr="00283355" w:rsidRDefault="00C20EB5" w:rsidP="00C20EB5">
            <w:pPr>
              <w:spacing w:after="0" w:line="240" w:lineRule="auto"/>
              <w:contextualSpacing/>
              <w:rPr>
                <w:rFonts w:ascii="Times New Roman" w:eastAsia="Calibri" w:hAnsi="Times New Roman" w:cs="Times New Roman"/>
                <w:lang w:val="uk-UA"/>
              </w:rPr>
            </w:pPr>
            <w:r w:rsidRPr="00283355">
              <w:rPr>
                <w:rFonts w:ascii="Times New Roman" w:eastAsia="Calibri" w:hAnsi="Times New Roman" w:cs="Times New Roman"/>
                <w:color w:val="000000"/>
                <w:lang w:val="uk-UA" w:eastAsia="zh-CN"/>
              </w:rPr>
              <w:t>Торговельна та інша кредиторська заборгованість</w:t>
            </w:r>
          </w:p>
        </w:tc>
        <w:tc>
          <w:tcPr>
            <w:tcW w:w="2694"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106526</w:t>
            </w:r>
          </w:p>
        </w:tc>
        <w:tc>
          <w:tcPr>
            <w:tcW w:w="2233"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101679</w:t>
            </w:r>
          </w:p>
        </w:tc>
      </w:tr>
      <w:tr w:rsidR="00C20EB5" w:rsidRPr="00283355" w:rsidTr="00055AE9">
        <w:tc>
          <w:tcPr>
            <w:tcW w:w="4644" w:type="dxa"/>
          </w:tcPr>
          <w:p w:rsidR="00C20EB5" w:rsidRPr="00283355" w:rsidRDefault="00C20EB5" w:rsidP="00C20EB5">
            <w:pPr>
              <w:spacing w:after="0" w:line="240" w:lineRule="auto"/>
              <w:jc w:val="both"/>
              <w:rPr>
                <w:rFonts w:ascii="Times New Roman" w:eastAsia="Calibri" w:hAnsi="Times New Roman" w:cs="Times New Roman"/>
                <w:lang w:val="uk-UA"/>
              </w:rPr>
            </w:pPr>
            <w:r w:rsidRPr="00283355">
              <w:rPr>
                <w:rFonts w:ascii="Times New Roman" w:eastAsia="Calibri" w:hAnsi="Times New Roman" w:cs="Times New Roman"/>
                <w:color w:val="000000"/>
                <w:lang w:val="uk-UA" w:eastAsia="zh-CN"/>
              </w:rPr>
              <w:t>За вирахуванням грошей та їх еквівалентів</w:t>
            </w:r>
          </w:p>
        </w:tc>
        <w:tc>
          <w:tcPr>
            <w:tcW w:w="2694"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eastAsia="zh-CN"/>
              </w:rPr>
              <w:t>( 409)</w:t>
            </w:r>
          </w:p>
        </w:tc>
        <w:tc>
          <w:tcPr>
            <w:tcW w:w="2233"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eastAsia="zh-CN"/>
              </w:rPr>
              <w:t>(4860)</w:t>
            </w:r>
          </w:p>
        </w:tc>
      </w:tr>
      <w:tr w:rsidR="00C20EB5" w:rsidRPr="00283355" w:rsidTr="00055AE9">
        <w:tc>
          <w:tcPr>
            <w:tcW w:w="4644" w:type="dxa"/>
          </w:tcPr>
          <w:p w:rsidR="00C20EB5" w:rsidRPr="00283355" w:rsidRDefault="00C20EB5" w:rsidP="00C20EB5">
            <w:pPr>
              <w:spacing w:after="0" w:line="240" w:lineRule="auto"/>
              <w:contextualSpacing/>
              <w:rPr>
                <w:rFonts w:ascii="Times New Roman" w:eastAsia="Calibri" w:hAnsi="Times New Roman" w:cs="Times New Roman"/>
                <w:lang w:val="uk-UA"/>
              </w:rPr>
            </w:pPr>
            <w:r w:rsidRPr="00283355">
              <w:rPr>
                <w:rFonts w:ascii="Times New Roman" w:eastAsia="Calibri" w:hAnsi="Times New Roman" w:cs="Times New Roman"/>
                <w:b/>
                <w:bCs/>
                <w:color w:val="000000"/>
                <w:lang w:val="uk-UA" w:eastAsia="zh-CN"/>
              </w:rPr>
              <w:t>Чисті позикові кошти</w:t>
            </w:r>
          </w:p>
        </w:tc>
        <w:tc>
          <w:tcPr>
            <w:tcW w:w="2694" w:type="dxa"/>
          </w:tcPr>
          <w:p w:rsidR="00C20EB5" w:rsidRPr="00283355" w:rsidRDefault="00C20EB5" w:rsidP="00C20EB5">
            <w:pPr>
              <w:spacing w:after="0" w:line="240" w:lineRule="auto"/>
              <w:jc w:val="center"/>
              <w:rPr>
                <w:rFonts w:ascii="Times New Roman" w:eastAsia="Calibri" w:hAnsi="Times New Roman" w:cs="Times New Roman"/>
                <w:b/>
                <w:color w:val="000000"/>
                <w:lang w:val="uk-UA"/>
              </w:rPr>
            </w:pPr>
            <w:r w:rsidRPr="00283355">
              <w:rPr>
                <w:rFonts w:ascii="Times New Roman" w:eastAsia="Calibri" w:hAnsi="Times New Roman" w:cs="Times New Roman"/>
                <w:b/>
                <w:color w:val="000000"/>
                <w:lang w:val="uk-UA"/>
              </w:rPr>
              <w:t>328660</w:t>
            </w:r>
          </w:p>
        </w:tc>
        <w:tc>
          <w:tcPr>
            <w:tcW w:w="2233" w:type="dxa"/>
          </w:tcPr>
          <w:p w:rsidR="00C20EB5" w:rsidRPr="00283355" w:rsidRDefault="00C20EB5" w:rsidP="00C20EB5">
            <w:pPr>
              <w:spacing w:after="0" w:line="240" w:lineRule="auto"/>
              <w:jc w:val="center"/>
              <w:rPr>
                <w:rFonts w:ascii="Times New Roman" w:eastAsia="Calibri" w:hAnsi="Times New Roman" w:cs="Times New Roman"/>
                <w:b/>
                <w:color w:val="000000"/>
                <w:lang w:val="uk-UA"/>
              </w:rPr>
            </w:pPr>
            <w:r w:rsidRPr="00283355">
              <w:rPr>
                <w:rFonts w:ascii="Times New Roman" w:eastAsia="Calibri" w:hAnsi="Times New Roman" w:cs="Times New Roman"/>
                <w:b/>
                <w:color w:val="000000"/>
                <w:lang w:val="uk-UA"/>
              </w:rPr>
              <w:t>317933</w:t>
            </w:r>
          </w:p>
        </w:tc>
      </w:tr>
      <w:tr w:rsidR="00C20EB5" w:rsidRPr="00283355" w:rsidTr="00055AE9">
        <w:tc>
          <w:tcPr>
            <w:tcW w:w="4644" w:type="dxa"/>
          </w:tcPr>
          <w:p w:rsidR="00C20EB5" w:rsidRPr="00283355" w:rsidRDefault="00C20EB5" w:rsidP="00C20EB5">
            <w:pPr>
              <w:spacing w:after="0" w:line="240" w:lineRule="auto"/>
              <w:contextualSpacing/>
              <w:rPr>
                <w:rFonts w:ascii="Times New Roman" w:eastAsia="Calibri" w:hAnsi="Times New Roman" w:cs="Times New Roman"/>
                <w:lang w:val="uk-UA"/>
              </w:rPr>
            </w:pPr>
            <w:r w:rsidRPr="00283355">
              <w:rPr>
                <w:rFonts w:ascii="Times New Roman" w:eastAsia="Calibri" w:hAnsi="Times New Roman" w:cs="Times New Roman"/>
                <w:lang w:val="uk-UA" w:eastAsia="zh-CN"/>
              </w:rPr>
              <w:t>Власний капітал</w:t>
            </w:r>
          </w:p>
        </w:tc>
        <w:tc>
          <w:tcPr>
            <w:tcW w:w="2694" w:type="dxa"/>
          </w:tcPr>
          <w:p w:rsidR="00C20EB5" w:rsidRPr="00283355" w:rsidRDefault="00C20EB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117790</w:t>
            </w:r>
          </w:p>
        </w:tc>
        <w:tc>
          <w:tcPr>
            <w:tcW w:w="2233" w:type="dxa"/>
          </w:tcPr>
          <w:p w:rsidR="00C20EB5" w:rsidRPr="00283355" w:rsidRDefault="00283355" w:rsidP="00C20EB5">
            <w:pPr>
              <w:spacing w:after="0" w:line="240" w:lineRule="auto"/>
              <w:jc w:val="center"/>
              <w:rPr>
                <w:rFonts w:ascii="Times New Roman" w:eastAsia="Calibri" w:hAnsi="Times New Roman" w:cs="Times New Roman"/>
                <w:color w:val="000000"/>
                <w:lang w:val="uk-UA"/>
              </w:rPr>
            </w:pPr>
            <w:r w:rsidRPr="00283355">
              <w:rPr>
                <w:rFonts w:ascii="Times New Roman" w:eastAsia="Calibri" w:hAnsi="Times New Roman" w:cs="Times New Roman"/>
                <w:color w:val="000000"/>
                <w:lang w:val="uk-UA"/>
              </w:rPr>
              <w:t xml:space="preserve"> </w:t>
            </w:r>
            <w:r w:rsidR="00C20EB5" w:rsidRPr="00283355">
              <w:rPr>
                <w:rFonts w:ascii="Times New Roman" w:eastAsia="Calibri" w:hAnsi="Times New Roman" w:cs="Times New Roman"/>
                <w:color w:val="000000"/>
                <w:lang w:val="uk-UA"/>
              </w:rPr>
              <w:t>97590</w:t>
            </w:r>
          </w:p>
        </w:tc>
      </w:tr>
      <w:tr w:rsidR="00C20EB5" w:rsidRPr="00283355" w:rsidTr="00055AE9">
        <w:tc>
          <w:tcPr>
            <w:tcW w:w="4644" w:type="dxa"/>
          </w:tcPr>
          <w:p w:rsidR="00C20EB5" w:rsidRPr="00283355" w:rsidRDefault="00C20EB5" w:rsidP="00C20EB5">
            <w:pPr>
              <w:spacing w:after="0" w:line="240" w:lineRule="auto"/>
              <w:contextualSpacing/>
              <w:rPr>
                <w:rFonts w:ascii="Times New Roman" w:eastAsia="Calibri" w:hAnsi="Times New Roman" w:cs="Times New Roman"/>
                <w:lang w:val="uk-UA" w:eastAsia="zh-CN"/>
              </w:rPr>
            </w:pPr>
            <w:r w:rsidRPr="00283355">
              <w:rPr>
                <w:rFonts w:ascii="Times New Roman" w:eastAsia="Calibri" w:hAnsi="Times New Roman" w:cs="Times New Roman"/>
                <w:b/>
                <w:bCs/>
                <w:lang w:val="uk-UA" w:eastAsia="zh-CN"/>
              </w:rPr>
              <w:t>Співвідношення чистих позикових коштів до власного капіталу</w:t>
            </w:r>
          </w:p>
        </w:tc>
        <w:tc>
          <w:tcPr>
            <w:tcW w:w="2694" w:type="dxa"/>
          </w:tcPr>
          <w:p w:rsidR="00C20EB5" w:rsidRPr="00283355" w:rsidRDefault="0028335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 xml:space="preserve"> </w:t>
            </w:r>
            <w:r w:rsidR="00C20EB5" w:rsidRPr="00283355">
              <w:rPr>
                <w:rFonts w:ascii="Times New Roman" w:eastAsia="Calibri" w:hAnsi="Times New Roman" w:cs="Times New Roman"/>
                <w:b/>
                <w:color w:val="000000"/>
                <w:lang w:val="uk-UA" w:eastAsia="zh-CN"/>
              </w:rPr>
              <w:t>279%</w:t>
            </w:r>
          </w:p>
        </w:tc>
        <w:tc>
          <w:tcPr>
            <w:tcW w:w="2233" w:type="dxa"/>
          </w:tcPr>
          <w:p w:rsidR="00C20EB5" w:rsidRPr="00283355" w:rsidRDefault="00283355" w:rsidP="00C20EB5">
            <w:pPr>
              <w:spacing w:after="0" w:line="240" w:lineRule="auto"/>
              <w:jc w:val="center"/>
              <w:rPr>
                <w:rFonts w:ascii="Times New Roman" w:eastAsia="Calibri" w:hAnsi="Times New Roman" w:cs="Times New Roman"/>
                <w:b/>
                <w:color w:val="000000"/>
                <w:lang w:val="uk-UA" w:eastAsia="zh-CN"/>
              </w:rPr>
            </w:pPr>
            <w:r w:rsidRPr="00283355">
              <w:rPr>
                <w:rFonts w:ascii="Times New Roman" w:eastAsia="Calibri" w:hAnsi="Times New Roman" w:cs="Times New Roman"/>
                <w:b/>
                <w:color w:val="000000"/>
                <w:lang w:val="uk-UA" w:eastAsia="zh-CN"/>
              </w:rPr>
              <w:t xml:space="preserve"> </w:t>
            </w:r>
            <w:r w:rsidR="00C20EB5" w:rsidRPr="00283355">
              <w:rPr>
                <w:rFonts w:ascii="Times New Roman" w:eastAsia="Calibri" w:hAnsi="Times New Roman" w:cs="Times New Roman"/>
                <w:b/>
                <w:color w:val="000000"/>
                <w:lang w:val="uk-UA" w:eastAsia="zh-CN"/>
              </w:rPr>
              <w:t>326%</w:t>
            </w:r>
          </w:p>
        </w:tc>
      </w:tr>
    </w:tbl>
    <w:p w:rsidR="00C20EB5" w:rsidRPr="001873F2" w:rsidRDefault="00C20EB5" w:rsidP="001873F2">
      <w:pPr>
        <w:spacing w:after="0" w:line="240" w:lineRule="auto"/>
        <w:ind w:firstLine="357"/>
        <w:jc w:val="both"/>
        <w:rPr>
          <w:rFonts w:ascii="Times New Roman" w:eastAsia="Calibri" w:hAnsi="Times New Roman" w:cs="Times New Roman"/>
          <w:sz w:val="16"/>
          <w:szCs w:val="16"/>
          <w:lang w:val="uk-UA" w:eastAsia="zh-CN"/>
        </w:rPr>
      </w:pPr>
    </w:p>
    <w:p w:rsidR="00C20EB5" w:rsidRPr="00283355" w:rsidRDefault="00C20EB5" w:rsidP="00055AE9">
      <w:pPr>
        <w:spacing w:after="0" w:line="240" w:lineRule="auto"/>
        <w:ind w:firstLine="357"/>
        <w:jc w:val="both"/>
        <w:rPr>
          <w:rFonts w:ascii="Times New Roman" w:eastAsia="Times-Bold" w:hAnsi="Times New Roman" w:cs="Times New Roman"/>
          <w:b/>
          <w:bCs/>
          <w:lang w:val="uk-UA" w:eastAsia="zh-CN"/>
        </w:rPr>
      </w:pPr>
      <w:r w:rsidRPr="00283355">
        <w:rPr>
          <w:rFonts w:ascii="Times New Roman" w:eastAsia="Times-Bold" w:hAnsi="Times New Roman" w:cs="Times New Roman"/>
          <w:b/>
          <w:bCs/>
          <w:lang w:val="uk-UA" w:eastAsia="zh-CN"/>
        </w:rPr>
        <w:t>29.</w:t>
      </w:r>
      <w:r w:rsidR="001873F2">
        <w:rPr>
          <w:rFonts w:ascii="Times New Roman" w:eastAsia="Times-Bold" w:hAnsi="Times New Roman" w:cs="Times New Roman"/>
          <w:b/>
          <w:bCs/>
          <w:lang w:val="en-US" w:eastAsia="zh-CN"/>
        </w:rPr>
        <w:t> </w:t>
      </w:r>
      <w:r w:rsidRPr="00283355">
        <w:rPr>
          <w:rFonts w:ascii="Times New Roman" w:eastAsia="Times-Bold" w:hAnsi="Times New Roman" w:cs="Times New Roman"/>
          <w:b/>
          <w:bCs/>
          <w:lang w:val="uk-UA" w:eastAsia="zh-CN"/>
        </w:rPr>
        <w:t>Події після звітного періоду</w:t>
      </w:r>
    </w:p>
    <w:p w:rsidR="00283355" w:rsidRDefault="00C20EB5" w:rsidP="001873F2">
      <w:pPr>
        <w:spacing w:after="0" w:line="240" w:lineRule="auto"/>
        <w:ind w:firstLine="357"/>
        <w:jc w:val="both"/>
        <w:rPr>
          <w:rFonts w:ascii="Times New Roman" w:eastAsia="Calibri" w:hAnsi="Times New Roman" w:cs="Times New Roman"/>
          <w:lang w:val="uk-UA" w:eastAsia="zh-CN"/>
        </w:rPr>
      </w:pPr>
      <w:r w:rsidRPr="00283355">
        <w:rPr>
          <w:rFonts w:ascii="Times New Roman" w:eastAsia="Calibri" w:hAnsi="Times New Roman" w:cs="Times New Roman"/>
          <w:lang w:val="uk-UA" w:eastAsia="zh-CN"/>
        </w:rPr>
        <w:t xml:space="preserve">Події, що суттєво могли б вплинути на звітність </w:t>
      </w:r>
      <w:r w:rsidRPr="00283355">
        <w:rPr>
          <w:rFonts w:ascii="Times New Roman" w:eastAsia="Times-Roman" w:hAnsi="Times New Roman" w:cs="Times New Roman"/>
          <w:bCs/>
          <w:lang w:val="uk-UA" w:eastAsia="zh-CN"/>
        </w:rPr>
        <w:t xml:space="preserve">АТ «ДАЗ» </w:t>
      </w:r>
      <w:r w:rsidRPr="00283355">
        <w:rPr>
          <w:rFonts w:ascii="Times New Roman" w:eastAsia="Calibri" w:hAnsi="Times New Roman" w:cs="Times New Roman"/>
          <w:lang w:val="uk-UA" w:eastAsia="zh-CN"/>
        </w:rPr>
        <w:t>після дати балансу, відсутні.</w:t>
      </w:r>
    </w:p>
    <w:p w:rsidR="00C20EB5" w:rsidRPr="001873F2" w:rsidRDefault="00C20EB5" w:rsidP="001873F2">
      <w:pPr>
        <w:spacing w:after="0" w:line="240" w:lineRule="auto"/>
        <w:ind w:firstLine="357"/>
        <w:jc w:val="both"/>
        <w:rPr>
          <w:rFonts w:ascii="Times New Roman" w:eastAsia="Calibri" w:hAnsi="Times New Roman" w:cs="Times New Roman"/>
          <w:sz w:val="16"/>
          <w:szCs w:val="16"/>
          <w:lang w:val="uk-UA" w:eastAsia="zh-CN"/>
        </w:rPr>
      </w:pPr>
    </w:p>
    <w:p w:rsidR="00C20EB5" w:rsidRPr="00083A58" w:rsidRDefault="00C20EB5" w:rsidP="00083A58">
      <w:pPr>
        <w:spacing w:after="0" w:line="240" w:lineRule="auto"/>
        <w:ind w:firstLine="357"/>
        <w:jc w:val="both"/>
        <w:rPr>
          <w:rFonts w:ascii="Times New Roman" w:eastAsia="Calibri" w:hAnsi="Times New Roman" w:cs="Times New Roman"/>
          <w:lang w:val="uk-UA" w:eastAsia="zh-CN"/>
        </w:rPr>
      </w:pPr>
      <w:r w:rsidRPr="00083A58">
        <w:rPr>
          <w:rFonts w:ascii="Times New Roman" w:eastAsia="Calibri" w:hAnsi="Times New Roman" w:cs="Times New Roman"/>
          <w:lang w:val="uk-UA" w:eastAsia="zh-CN"/>
        </w:rPr>
        <w:t>Затверджено до випуску 27 лютого 2018 р.</w:t>
      </w:r>
    </w:p>
    <w:p w:rsidR="00C20EB5" w:rsidRPr="00283355" w:rsidRDefault="00C20EB5" w:rsidP="00083A58">
      <w:pPr>
        <w:spacing w:after="0" w:line="240" w:lineRule="auto"/>
        <w:ind w:firstLine="357"/>
        <w:rPr>
          <w:rFonts w:ascii="Times New Roman" w:eastAsia="Times-Bold" w:hAnsi="Times New Roman" w:cs="Times New Roman"/>
          <w:bCs/>
          <w:lang w:val="uk-UA" w:eastAsia="zh-CN"/>
        </w:rPr>
      </w:pPr>
      <w:r w:rsidRPr="00283355">
        <w:rPr>
          <w:rFonts w:ascii="Times New Roman" w:eastAsia="Times-Bold" w:hAnsi="Times New Roman" w:cs="Times New Roman"/>
          <w:bCs/>
          <w:lang w:val="uk-UA" w:eastAsia="zh-CN"/>
        </w:rPr>
        <w:t>__________________</w:t>
      </w:r>
      <w:r w:rsidR="00283355" w:rsidRPr="00283355">
        <w:rPr>
          <w:rFonts w:ascii="Times New Roman" w:eastAsia="Times-Bold" w:hAnsi="Times New Roman" w:cs="Times New Roman"/>
          <w:bCs/>
          <w:lang w:val="uk-UA" w:eastAsia="zh-CN"/>
        </w:rPr>
        <w:t xml:space="preserve"> </w:t>
      </w:r>
      <w:r w:rsidRPr="00283355">
        <w:rPr>
          <w:rFonts w:ascii="Times New Roman" w:eastAsia="Times-Bold" w:hAnsi="Times New Roman" w:cs="Times New Roman"/>
          <w:bCs/>
          <w:lang w:val="uk-UA" w:eastAsia="zh-CN"/>
        </w:rPr>
        <w:t>___________________</w:t>
      </w:r>
    </w:p>
    <w:p w:rsidR="00C20EB5" w:rsidRPr="00283355" w:rsidRDefault="00C20EB5" w:rsidP="00083A58">
      <w:pPr>
        <w:spacing w:after="0" w:line="240" w:lineRule="auto"/>
        <w:ind w:firstLine="357"/>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В.А. Бобко</w:t>
      </w:r>
      <w:r w:rsidR="00283355" w:rsidRPr="00283355">
        <w:rPr>
          <w:rFonts w:ascii="Times New Roman" w:eastAsia="Calibri" w:hAnsi="Times New Roman" w:cs="Times New Roman"/>
          <w:color w:val="000000"/>
          <w:lang w:val="uk-UA" w:eastAsia="zh-CN"/>
        </w:rPr>
        <w:t xml:space="preserve"> </w:t>
      </w:r>
      <w:r w:rsidRPr="00283355">
        <w:rPr>
          <w:rFonts w:ascii="Times New Roman" w:eastAsia="Calibri" w:hAnsi="Times New Roman" w:cs="Times New Roman"/>
          <w:color w:val="000000"/>
          <w:lang w:val="uk-UA" w:eastAsia="zh-CN"/>
        </w:rPr>
        <w:t>С.А. Пестова</w:t>
      </w:r>
    </w:p>
    <w:p w:rsidR="00283355" w:rsidRDefault="00C20EB5" w:rsidP="00083A58">
      <w:pPr>
        <w:spacing w:after="0" w:line="240" w:lineRule="auto"/>
        <w:ind w:firstLine="357"/>
        <w:rPr>
          <w:rFonts w:ascii="Times New Roman" w:eastAsia="Calibri" w:hAnsi="Times New Roman" w:cs="Times New Roman"/>
          <w:color w:val="000000"/>
          <w:lang w:val="uk-UA" w:eastAsia="zh-CN"/>
        </w:rPr>
      </w:pPr>
      <w:r w:rsidRPr="00283355">
        <w:rPr>
          <w:rFonts w:ascii="Times New Roman" w:eastAsia="Calibri" w:hAnsi="Times New Roman" w:cs="Times New Roman"/>
          <w:color w:val="000000"/>
          <w:lang w:val="uk-UA" w:eastAsia="zh-CN"/>
        </w:rPr>
        <w:t>Голова Правління</w:t>
      </w:r>
      <w:r w:rsidR="00283355" w:rsidRPr="00283355">
        <w:rPr>
          <w:rFonts w:ascii="Times New Roman" w:eastAsia="Calibri" w:hAnsi="Times New Roman" w:cs="Times New Roman"/>
          <w:color w:val="000000"/>
          <w:lang w:val="uk-UA" w:eastAsia="zh-CN"/>
        </w:rPr>
        <w:t xml:space="preserve"> </w:t>
      </w:r>
      <w:r w:rsidRPr="00283355">
        <w:rPr>
          <w:rFonts w:ascii="Times New Roman" w:eastAsia="Calibri" w:hAnsi="Times New Roman" w:cs="Times New Roman"/>
          <w:color w:val="000000"/>
          <w:lang w:val="uk-UA" w:eastAsia="zh-CN"/>
        </w:rPr>
        <w:t>Головний бухгалтер</w:t>
      </w:r>
    </w:p>
    <w:p w:rsidR="00FE2F87" w:rsidRPr="00283355" w:rsidRDefault="00FE2F87" w:rsidP="00083A58">
      <w:pPr>
        <w:ind w:firstLine="357"/>
        <w:rPr>
          <w:lang w:val="uk-UA"/>
        </w:rPr>
      </w:pPr>
    </w:p>
    <w:sectPr w:rsidR="00FE2F87" w:rsidRPr="00283355" w:rsidSect="00341A4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3"/>
    <w:multiLevelType w:val="multilevel"/>
    <w:tmpl w:val="00000003"/>
    <w:name w:val="WW8Num4"/>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8Num5"/>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8Num6"/>
    <w:lvl w:ilvl="0">
      <w:start w:val="1"/>
      <w:numFmt w:val="bullet"/>
      <w:lvlText w:val="-"/>
      <w:lvlJc w:val="left"/>
      <w:pPr>
        <w:tabs>
          <w:tab w:val="num" w:pos="0"/>
        </w:tabs>
        <w:ind w:left="720" w:hanging="360"/>
      </w:pPr>
      <w:rPr>
        <w:rFonts w:ascii="Calibri" w:hAnsi="Calibri"/>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10C5C17"/>
    <w:multiLevelType w:val="hybridMultilevel"/>
    <w:tmpl w:val="9FB09C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1E55B55"/>
    <w:multiLevelType w:val="hybridMultilevel"/>
    <w:tmpl w:val="5D922E52"/>
    <w:lvl w:ilvl="0" w:tplc="6764EDC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37B2F"/>
    <w:multiLevelType w:val="hybridMultilevel"/>
    <w:tmpl w:val="6F96336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9607BF"/>
    <w:multiLevelType w:val="hybridMultilevel"/>
    <w:tmpl w:val="CA7ED9B6"/>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8">
    <w:nsid w:val="240D3B4B"/>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277B4147"/>
    <w:multiLevelType w:val="hybridMultilevel"/>
    <w:tmpl w:val="E3B675C0"/>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0">
    <w:nsid w:val="34881336"/>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348A5040"/>
    <w:multiLevelType w:val="hybridMultilevel"/>
    <w:tmpl w:val="26AAA76A"/>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nsid w:val="41E53E46"/>
    <w:multiLevelType w:val="hybridMultilevel"/>
    <w:tmpl w:val="6A08404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nsid w:val="5A61735A"/>
    <w:multiLevelType w:val="hybridMultilevel"/>
    <w:tmpl w:val="052013A6"/>
    <w:lvl w:ilvl="0" w:tplc="735C1EAE">
      <w:numFmt w:val="bullet"/>
      <w:lvlText w:val="-"/>
      <w:lvlJc w:val="left"/>
      <w:pPr>
        <w:tabs>
          <w:tab w:val="num" w:pos="720"/>
        </w:tabs>
        <w:ind w:left="720" w:hanging="360"/>
      </w:pPr>
      <w:rPr>
        <w:rFonts w:ascii="Times New Roman" w:eastAsia="Times-Bold"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A27D97"/>
    <w:multiLevelType w:val="hybridMultilevel"/>
    <w:tmpl w:val="64B631B2"/>
    <w:lvl w:ilvl="0" w:tplc="15280DF2">
      <w:start w:val="1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5">
    <w:nsid w:val="68792B3B"/>
    <w:multiLevelType w:val="hybridMultilevel"/>
    <w:tmpl w:val="4570640A"/>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6">
    <w:nsid w:val="6C1D5D5B"/>
    <w:multiLevelType w:val="hybridMultilevel"/>
    <w:tmpl w:val="55A63080"/>
    <w:lvl w:ilvl="0" w:tplc="735C1EAE">
      <w:numFmt w:val="bullet"/>
      <w:lvlText w:val="-"/>
      <w:lvlJc w:val="left"/>
      <w:pPr>
        <w:tabs>
          <w:tab w:val="num" w:pos="720"/>
        </w:tabs>
        <w:ind w:left="720" w:hanging="360"/>
      </w:pPr>
      <w:rPr>
        <w:rFonts w:ascii="Times New Roman" w:eastAsia="Times-Bold"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3D1713B"/>
    <w:multiLevelType w:val="hybridMultilevel"/>
    <w:tmpl w:val="1EBA3340"/>
    <w:lvl w:ilvl="0" w:tplc="E640D320">
      <w:start w:val="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8">
    <w:nsid w:val="7CE65408"/>
    <w:multiLevelType w:val="hybridMultilevel"/>
    <w:tmpl w:val="1D0A4E1C"/>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620"/>
        </w:tabs>
        <w:ind w:left="1620" w:hanging="360"/>
      </w:pPr>
      <w:rPr>
        <w:rFonts w:ascii="Courier New" w:hAnsi="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10"/>
  </w:num>
  <w:num w:numId="3">
    <w:abstractNumId w:val="11"/>
  </w:num>
  <w:num w:numId="4">
    <w:abstractNumId w:val="16"/>
  </w:num>
  <w:num w:numId="5">
    <w:abstractNumId w:val="8"/>
  </w:num>
  <w:num w:numId="6">
    <w:abstractNumId w:val="15"/>
  </w:num>
  <w:num w:numId="7">
    <w:abstractNumId w:val="18"/>
  </w:num>
  <w:num w:numId="8">
    <w:abstractNumId w:val="7"/>
  </w:num>
  <w:num w:numId="9">
    <w:abstractNumId w:val="9"/>
  </w:num>
  <w:num w:numId="10">
    <w:abstractNumId w:val="12"/>
  </w:num>
  <w:num w:numId="11">
    <w:abstractNumId w:val="3"/>
  </w:num>
  <w:num w:numId="12">
    <w:abstractNumId w:val="6"/>
  </w:num>
  <w:num w:numId="13">
    <w:abstractNumId w:val="4"/>
  </w:num>
  <w:num w:numId="14">
    <w:abstractNumId w:val="5"/>
  </w:num>
  <w:num w:numId="15">
    <w:abstractNumId w:val="1"/>
  </w:num>
  <w:num w:numId="16">
    <w:abstractNumId w:val="17"/>
  </w:num>
  <w:num w:numId="17">
    <w:abstractNumId w:val="13"/>
  </w:num>
  <w:num w:numId="18">
    <w:abstractNumId w:val="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AD4E83"/>
    <w:rsid w:val="00055AE9"/>
    <w:rsid w:val="00083A58"/>
    <w:rsid w:val="001873F2"/>
    <w:rsid w:val="00283355"/>
    <w:rsid w:val="00341A4E"/>
    <w:rsid w:val="007E72AC"/>
    <w:rsid w:val="00AD4E83"/>
    <w:rsid w:val="00C20EB5"/>
    <w:rsid w:val="00C631A2"/>
    <w:rsid w:val="00D64CF0"/>
    <w:rsid w:val="00D87FF8"/>
    <w:rsid w:val="00FE2F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1A2"/>
  </w:style>
  <w:style w:type="paragraph" w:styleId="1">
    <w:name w:val="heading 1"/>
    <w:basedOn w:val="a"/>
    <w:link w:val="10"/>
    <w:qFormat/>
    <w:rsid w:val="00341A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qFormat/>
    <w:rsid w:val="00FE2F87"/>
    <w:pPr>
      <w:keepNext/>
      <w:keepLines/>
      <w:spacing w:before="200" w:after="0" w:line="240" w:lineRule="auto"/>
      <w:outlineLvl w:val="1"/>
    </w:pPr>
    <w:rPr>
      <w:rFonts w:ascii="Cambria" w:eastAsia="Calibri" w:hAnsi="Cambria" w:cs="Times New Roman"/>
      <w:b/>
      <w:color w:val="4F81BD"/>
      <w:sz w:val="26"/>
      <w:szCs w:val="20"/>
      <w:lang w:eastAsia="zh-CN"/>
    </w:rPr>
  </w:style>
  <w:style w:type="paragraph" w:styleId="3">
    <w:name w:val="heading 3"/>
    <w:basedOn w:val="a"/>
    <w:link w:val="30"/>
    <w:uiPriority w:val="99"/>
    <w:qFormat/>
    <w:rsid w:val="00341A4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1A4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9"/>
    <w:rsid w:val="00341A4E"/>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41A4E"/>
  </w:style>
  <w:style w:type="paragraph" w:styleId="a3">
    <w:name w:val="Normal (Web)"/>
    <w:basedOn w:val="a"/>
    <w:uiPriority w:val="99"/>
    <w:unhideWhenUsed/>
    <w:rsid w:val="0034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FE2F87"/>
    <w:rPr>
      <w:rFonts w:ascii="Cambria" w:eastAsia="Calibri" w:hAnsi="Cambria" w:cs="Times New Roman"/>
      <w:b/>
      <w:color w:val="4F81BD"/>
      <w:sz w:val="26"/>
      <w:szCs w:val="20"/>
      <w:lang w:eastAsia="zh-CN"/>
    </w:rPr>
  </w:style>
  <w:style w:type="paragraph" w:styleId="a4">
    <w:name w:val="List Paragraph"/>
    <w:basedOn w:val="a"/>
    <w:uiPriority w:val="99"/>
    <w:qFormat/>
    <w:rsid w:val="00FE2F87"/>
    <w:pPr>
      <w:spacing w:after="0" w:line="240" w:lineRule="auto"/>
      <w:ind w:left="720"/>
      <w:contextualSpacing/>
    </w:pPr>
    <w:rPr>
      <w:rFonts w:ascii="Times New Roman" w:eastAsia="Calibri" w:hAnsi="Times New Roman" w:cs="Times New Roman"/>
      <w:sz w:val="24"/>
      <w:szCs w:val="24"/>
      <w:lang w:eastAsia="zh-CN"/>
    </w:rPr>
  </w:style>
  <w:style w:type="paragraph" w:customStyle="1" w:styleId="Default">
    <w:name w:val="Default"/>
    <w:uiPriority w:val="99"/>
    <w:rsid w:val="00FE2F87"/>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5">
    <w:name w:val="Table Grid"/>
    <w:basedOn w:val="a1"/>
    <w:uiPriority w:val="99"/>
    <w:rsid w:val="00FE2F8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FE2F87"/>
    <w:pPr>
      <w:tabs>
        <w:tab w:val="center" w:pos="4677"/>
        <w:tab w:val="right" w:pos="9355"/>
      </w:tabs>
      <w:spacing w:after="0" w:line="240" w:lineRule="auto"/>
    </w:pPr>
    <w:rPr>
      <w:rFonts w:ascii="Times New Roman" w:eastAsia="Calibri" w:hAnsi="Times New Roman" w:cs="Times New Roman"/>
      <w:sz w:val="24"/>
      <w:szCs w:val="20"/>
      <w:lang w:eastAsia="zh-CN"/>
    </w:rPr>
  </w:style>
  <w:style w:type="character" w:customStyle="1" w:styleId="a7">
    <w:name w:val="Верхний колонтитул Знак"/>
    <w:basedOn w:val="a0"/>
    <w:link w:val="a6"/>
    <w:uiPriority w:val="99"/>
    <w:rsid w:val="00FE2F87"/>
    <w:rPr>
      <w:rFonts w:ascii="Times New Roman" w:eastAsia="Calibri" w:hAnsi="Times New Roman" w:cs="Times New Roman"/>
      <w:sz w:val="24"/>
      <w:szCs w:val="20"/>
      <w:lang w:eastAsia="zh-CN"/>
    </w:rPr>
  </w:style>
  <w:style w:type="paragraph" w:styleId="a8">
    <w:name w:val="footer"/>
    <w:basedOn w:val="a"/>
    <w:link w:val="a9"/>
    <w:uiPriority w:val="99"/>
    <w:rsid w:val="00FE2F87"/>
    <w:pPr>
      <w:tabs>
        <w:tab w:val="center" w:pos="4677"/>
        <w:tab w:val="right" w:pos="9355"/>
      </w:tabs>
      <w:spacing w:after="0" w:line="240" w:lineRule="auto"/>
    </w:pPr>
    <w:rPr>
      <w:rFonts w:ascii="Times New Roman" w:eastAsia="Calibri" w:hAnsi="Times New Roman" w:cs="Times New Roman"/>
      <w:sz w:val="24"/>
      <w:szCs w:val="20"/>
      <w:lang w:eastAsia="zh-CN"/>
    </w:rPr>
  </w:style>
  <w:style w:type="character" w:customStyle="1" w:styleId="a9">
    <w:name w:val="Нижний колонтитул Знак"/>
    <w:basedOn w:val="a0"/>
    <w:link w:val="a8"/>
    <w:uiPriority w:val="99"/>
    <w:rsid w:val="00FE2F87"/>
    <w:rPr>
      <w:rFonts w:ascii="Times New Roman" w:eastAsia="Calibri" w:hAnsi="Times New Roman" w:cs="Times New Roman"/>
      <w:sz w:val="24"/>
      <w:szCs w:val="20"/>
      <w:lang w:eastAsia="zh-CN"/>
    </w:rPr>
  </w:style>
  <w:style w:type="paragraph" w:styleId="aa">
    <w:name w:val="No Spacing"/>
    <w:uiPriority w:val="99"/>
    <w:qFormat/>
    <w:rsid w:val="00FE2F87"/>
    <w:pPr>
      <w:spacing w:after="0" w:line="240" w:lineRule="auto"/>
    </w:pPr>
    <w:rPr>
      <w:rFonts w:ascii="Calibri" w:eastAsia="Times New Roman" w:hAnsi="Calibri" w:cs="Times New Roman"/>
      <w:lang w:eastAsia="ru-RU"/>
    </w:rPr>
  </w:style>
  <w:style w:type="paragraph" w:styleId="ab">
    <w:name w:val="Body Text"/>
    <w:basedOn w:val="a"/>
    <w:link w:val="ac"/>
    <w:uiPriority w:val="99"/>
    <w:rsid w:val="00FE2F87"/>
    <w:pPr>
      <w:suppressAutoHyphens/>
      <w:spacing w:after="120" w:line="240" w:lineRule="auto"/>
    </w:pPr>
    <w:rPr>
      <w:rFonts w:ascii="Times New Roman" w:eastAsia="Calibri" w:hAnsi="Times New Roman" w:cs="Times New Roman"/>
      <w:sz w:val="24"/>
      <w:szCs w:val="20"/>
      <w:lang w:eastAsia="zh-CN"/>
    </w:rPr>
  </w:style>
  <w:style w:type="character" w:customStyle="1" w:styleId="ac">
    <w:name w:val="Основной текст Знак"/>
    <w:basedOn w:val="a0"/>
    <w:link w:val="ab"/>
    <w:uiPriority w:val="99"/>
    <w:rsid w:val="00FE2F87"/>
    <w:rPr>
      <w:rFonts w:ascii="Times New Roman" w:eastAsia="Calibri" w:hAnsi="Times New Roman" w:cs="Times New Roman"/>
      <w:sz w:val="24"/>
      <w:szCs w:val="20"/>
      <w:lang w:eastAsia="zh-CN"/>
    </w:rPr>
  </w:style>
  <w:style w:type="paragraph" w:customStyle="1" w:styleId="ad">
    <w:name w:val="Стиль"/>
    <w:basedOn w:val="a"/>
    <w:uiPriority w:val="99"/>
    <w:rsid w:val="00FE2F87"/>
    <w:pPr>
      <w:spacing w:after="160" w:line="240" w:lineRule="exact"/>
    </w:pPr>
    <w:rPr>
      <w:rFonts w:ascii="Verdana" w:eastAsia="Times New Roman" w:hAnsi="Verdana" w:cs="Verdana"/>
      <w:sz w:val="20"/>
      <w:szCs w:val="20"/>
      <w:lang w:val="en-US"/>
    </w:rPr>
  </w:style>
  <w:style w:type="paragraph" w:styleId="ae">
    <w:name w:val="Title"/>
    <w:basedOn w:val="a"/>
    <w:link w:val="af"/>
    <w:uiPriority w:val="99"/>
    <w:qFormat/>
    <w:rsid w:val="00FE2F87"/>
    <w:pPr>
      <w:widowControl w:val="0"/>
      <w:spacing w:after="0" w:line="240" w:lineRule="auto"/>
      <w:jc w:val="center"/>
    </w:pPr>
    <w:rPr>
      <w:rFonts w:ascii="Cambria" w:eastAsia="Calibri" w:hAnsi="Cambria" w:cs="Times New Roman"/>
      <w:b/>
      <w:kern w:val="28"/>
      <w:sz w:val="32"/>
      <w:szCs w:val="20"/>
      <w:lang w:eastAsia="zh-CN"/>
    </w:rPr>
  </w:style>
  <w:style w:type="character" w:customStyle="1" w:styleId="af">
    <w:name w:val="Название Знак"/>
    <w:basedOn w:val="a0"/>
    <w:link w:val="ae"/>
    <w:uiPriority w:val="99"/>
    <w:rsid w:val="00FE2F87"/>
    <w:rPr>
      <w:rFonts w:ascii="Cambria" w:eastAsia="Calibri" w:hAnsi="Cambria" w:cs="Times New Roman"/>
      <w:b/>
      <w:kern w:val="28"/>
      <w:sz w:val="32"/>
      <w:szCs w:val="20"/>
      <w:lang w:eastAsia="zh-CN"/>
    </w:rPr>
  </w:style>
  <w:style w:type="paragraph" w:customStyle="1" w:styleId="af0">
    <w:name w:val="Знак Знак Знак Знак Знак Знак Знак Знак Знак Знак Знак Знак"/>
    <w:basedOn w:val="a"/>
    <w:uiPriority w:val="99"/>
    <w:rsid w:val="00FE2F87"/>
    <w:pPr>
      <w:spacing w:after="0" w:line="240" w:lineRule="auto"/>
    </w:pPr>
    <w:rPr>
      <w:rFonts w:ascii="Verdana" w:eastAsia="Times New Roman" w:hAnsi="Verdana" w:cs="Verdana"/>
      <w:sz w:val="20"/>
      <w:szCs w:val="20"/>
      <w:lang w:val="en-US"/>
    </w:rPr>
  </w:style>
  <w:style w:type="character" w:customStyle="1" w:styleId="st42">
    <w:name w:val="st42"/>
    <w:uiPriority w:val="99"/>
    <w:rsid w:val="00FE2F87"/>
    <w:rPr>
      <w:rFonts w:ascii="Times New Roman" w:hAnsi="Times New Roman"/>
      <w:color w:val="000000"/>
    </w:rPr>
  </w:style>
  <w:style w:type="paragraph" w:customStyle="1" w:styleId="af1">
    <w:name w:val="Знак Знак"/>
    <w:basedOn w:val="a"/>
    <w:uiPriority w:val="99"/>
    <w:rsid w:val="00FE2F87"/>
    <w:pPr>
      <w:spacing w:after="160" w:line="240" w:lineRule="exact"/>
    </w:pPr>
    <w:rPr>
      <w:rFonts w:ascii="Verdana" w:eastAsia="Times New Roman" w:hAnsi="Verdana" w:cs="Verdana"/>
      <w:sz w:val="20"/>
      <w:szCs w:val="20"/>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w:basedOn w:val="a"/>
    <w:uiPriority w:val="99"/>
    <w:rsid w:val="00FE2F87"/>
    <w:pPr>
      <w:spacing w:after="0" w:line="240" w:lineRule="auto"/>
    </w:pPr>
    <w:rPr>
      <w:rFonts w:ascii="Verdana" w:eastAsia="Times New Roman" w:hAnsi="Verdana" w:cs="Verdana"/>
      <w:sz w:val="20"/>
      <w:szCs w:val="20"/>
      <w:lang w:val="en-US"/>
    </w:rPr>
  </w:style>
  <w:style w:type="paragraph" w:styleId="af2">
    <w:name w:val="Balloon Text"/>
    <w:basedOn w:val="a"/>
    <w:link w:val="af3"/>
    <w:uiPriority w:val="99"/>
    <w:rsid w:val="00FE2F87"/>
    <w:pPr>
      <w:spacing w:after="0" w:line="240" w:lineRule="auto"/>
    </w:pPr>
    <w:rPr>
      <w:rFonts w:ascii="Segoe UI" w:eastAsia="Calibri" w:hAnsi="Segoe UI" w:cs="Times New Roman"/>
      <w:sz w:val="18"/>
      <w:szCs w:val="20"/>
      <w:lang w:eastAsia="zh-CN"/>
    </w:rPr>
  </w:style>
  <w:style w:type="character" w:customStyle="1" w:styleId="af3">
    <w:name w:val="Текст выноски Знак"/>
    <w:basedOn w:val="a0"/>
    <w:link w:val="af2"/>
    <w:uiPriority w:val="99"/>
    <w:rsid w:val="00FE2F87"/>
    <w:rPr>
      <w:rFonts w:ascii="Segoe UI" w:eastAsia="Calibri" w:hAnsi="Segoe UI" w:cs="Times New Roman"/>
      <w:sz w:val="18"/>
      <w:szCs w:val="20"/>
      <w:lang w:eastAsia="zh-CN"/>
    </w:rPr>
  </w:style>
  <w:style w:type="character" w:styleId="af4">
    <w:name w:val="Hyperlink"/>
    <w:uiPriority w:val="99"/>
    <w:rsid w:val="00FE2F87"/>
    <w:rPr>
      <w:rFonts w:cs="Times New Roman"/>
      <w:color w:val="0000FF"/>
      <w:u w:val="single"/>
    </w:rPr>
  </w:style>
  <w:style w:type="paragraph" w:styleId="31">
    <w:name w:val="Body Text Indent 3"/>
    <w:basedOn w:val="a"/>
    <w:link w:val="32"/>
    <w:uiPriority w:val="99"/>
    <w:rsid w:val="00FE2F87"/>
    <w:pPr>
      <w:spacing w:after="120" w:line="240" w:lineRule="auto"/>
      <w:ind w:left="283"/>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E2F87"/>
    <w:rPr>
      <w:rFonts w:ascii="Times New Roman" w:eastAsia="Times New Roman" w:hAnsi="Times New Roman" w:cs="Times New Roman"/>
      <w:sz w:val="16"/>
      <w:szCs w:val="20"/>
      <w:lang w:eastAsia="ru-RU"/>
    </w:rPr>
  </w:style>
  <w:style w:type="character" w:customStyle="1" w:styleId="hps">
    <w:name w:val="hps"/>
    <w:uiPriority w:val="99"/>
    <w:rsid w:val="00FE2F87"/>
  </w:style>
  <w:style w:type="character" w:styleId="af5">
    <w:name w:val="page number"/>
    <w:uiPriority w:val="99"/>
    <w:rsid w:val="00FE2F87"/>
    <w:rPr>
      <w:rFonts w:cs="Times New Roman"/>
    </w:rPr>
  </w:style>
  <w:style w:type="paragraph" w:customStyle="1" w:styleId="ListParagraph1">
    <w:name w:val="List Paragraph1"/>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12">
    <w:name w:val="Абзац списка1"/>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21">
    <w:name w:val="Абзац списка2"/>
    <w:basedOn w:val="a"/>
    <w:uiPriority w:val="99"/>
    <w:rsid w:val="00FE2F8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33">
    <w:name w:val="Абзац списка3"/>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4">
    <w:name w:val="Абзац списка4"/>
    <w:basedOn w:val="a"/>
    <w:rsid w:val="00FE2F87"/>
    <w:pPr>
      <w:suppressAutoHyphens/>
      <w:spacing w:after="0" w:line="240" w:lineRule="auto"/>
      <w:ind w:left="720"/>
    </w:pPr>
    <w:rPr>
      <w:rFonts w:ascii="Times New Roman" w:eastAsia="SimSun" w:hAnsi="Times New Roman" w:cs="Calibri"/>
      <w:kern w:val="1"/>
      <w:sz w:val="24"/>
      <w:szCs w:val="24"/>
      <w:lang w:eastAsia="ar-SA"/>
    </w:rPr>
  </w:style>
  <w:style w:type="character" w:styleId="af6">
    <w:name w:val="annotation reference"/>
    <w:uiPriority w:val="99"/>
    <w:semiHidden/>
    <w:unhideWhenUsed/>
    <w:rsid w:val="00FE2F87"/>
    <w:rPr>
      <w:sz w:val="16"/>
      <w:szCs w:val="16"/>
    </w:rPr>
  </w:style>
  <w:style w:type="paragraph" w:styleId="af7">
    <w:name w:val="annotation text"/>
    <w:basedOn w:val="a"/>
    <w:link w:val="af8"/>
    <w:uiPriority w:val="99"/>
    <w:semiHidden/>
    <w:unhideWhenUsed/>
    <w:rsid w:val="00FE2F87"/>
    <w:pPr>
      <w:spacing w:after="0" w:line="240" w:lineRule="auto"/>
    </w:pPr>
    <w:rPr>
      <w:rFonts w:ascii="Times New Roman" w:eastAsia="Calibri" w:hAnsi="Times New Roman" w:cs="Times New Roman"/>
      <w:sz w:val="20"/>
      <w:szCs w:val="20"/>
      <w:lang w:eastAsia="zh-CN"/>
    </w:rPr>
  </w:style>
  <w:style w:type="character" w:customStyle="1" w:styleId="af8">
    <w:name w:val="Текст примечания Знак"/>
    <w:basedOn w:val="a0"/>
    <w:link w:val="af7"/>
    <w:uiPriority w:val="99"/>
    <w:semiHidden/>
    <w:rsid w:val="00FE2F87"/>
    <w:rPr>
      <w:rFonts w:ascii="Times New Roman" w:eastAsia="Calibri" w:hAnsi="Times New Roman" w:cs="Times New Roman"/>
      <w:sz w:val="20"/>
      <w:szCs w:val="20"/>
      <w:lang w:eastAsia="zh-CN"/>
    </w:rPr>
  </w:style>
  <w:style w:type="paragraph" w:styleId="af9">
    <w:name w:val="annotation subject"/>
    <w:basedOn w:val="af7"/>
    <w:next w:val="af7"/>
    <w:link w:val="afa"/>
    <w:uiPriority w:val="99"/>
    <w:semiHidden/>
    <w:unhideWhenUsed/>
    <w:rsid w:val="00FE2F87"/>
    <w:rPr>
      <w:b/>
      <w:bCs/>
    </w:rPr>
  </w:style>
  <w:style w:type="character" w:customStyle="1" w:styleId="afa">
    <w:name w:val="Тема примечания Знак"/>
    <w:basedOn w:val="af8"/>
    <w:link w:val="af9"/>
    <w:uiPriority w:val="99"/>
    <w:semiHidden/>
    <w:rsid w:val="00FE2F87"/>
    <w:rPr>
      <w:rFonts w:ascii="Times New Roman" w:eastAsia="Calibri" w:hAnsi="Times New Roman" w:cs="Times New Roman"/>
      <w:b/>
      <w:bCs/>
      <w:sz w:val="20"/>
      <w:szCs w:val="20"/>
      <w:lang w:eastAsia="zh-CN"/>
    </w:rPr>
  </w:style>
  <w:style w:type="character" w:customStyle="1" w:styleId="13">
    <w:name w:val="Текст примечания Знак1"/>
    <w:basedOn w:val="a0"/>
    <w:uiPriority w:val="99"/>
    <w:semiHidden/>
    <w:rsid w:val="00C20EB5"/>
    <w:rPr>
      <w:sz w:val="20"/>
      <w:szCs w:val="20"/>
    </w:rPr>
  </w:style>
  <w:style w:type="character" w:customStyle="1" w:styleId="14">
    <w:name w:val="Тема примечания Знак1"/>
    <w:basedOn w:val="13"/>
    <w:uiPriority w:val="99"/>
    <w:semiHidden/>
    <w:rsid w:val="00C20EB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341A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qFormat/>
    <w:rsid w:val="00FE2F87"/>
    <w:pPr>
      <w:keepNext/>
      <w:keepLines/>
      <w:spacing w:before="200" w:after="0" w:line="240" w:lineRule="auto"/>
      <w:outlineLvl w:val="1"/>
    </w:pPr>
    <w:rPr>
      <w:rFonts w:ascii="Cambria" w:eastAsia="Calibri" w:hAnsi="Cambria" w:cs="Times New Roman"/>
      <w:b/>
      <w:color w:val="4F81BD"/>
      <w:sz w:val="26"/>
      <w:szCs w:val="20"/>
      <w:lang w:val="x-none" w:eastAsia="zh-CN"/>
    </w:rPr>
  </w:style>
  <w:style w:type="paragraph" w:styleId="3">
    <w:name w:val="heading 3"/>
    <w:basedOn w:val="a"/>
    <w:link w:val="30"/>
    <w:uiPriority w:val="99"/>
    <w:qFormat/>
    <w:rsid w:val="00341A4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1A4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9"/>
    <w:rsid w:val="00341A4E"/>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341A4E"/>
  </w:style>
  <w:style w:type="paragraph" w:styleId="a3">
    <w:name w:val="Normal (Web)"/>
    <w:basedOn w:val="a"/>
    <w:uiPriority w:val="99"/>
    <w:unhideWhenUsed/>
    <w:rsid w:val="00341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FE2F87"/>
    <w:rPr>
      <w:rFonts w:ascii="Cambria" w:eastAsia="Calibri" w:hAnsi="Cambria" w:cs="Times New Roman"/>
      <w:b/>
      <w:color w:val="4F81BD"/>
      <w:sz w:val="26"/>
      <w:szCs w:val="20"/>
      <w:lang w:val="x-none" w:eastAsia="zh-CN"/>
    </w:rPr>
  </w:style>
  <w:style w:type="paragraph" w:styleId="a4">
    <w:name w:val="List Paragraph"/>
    <w:basedOn w:val="a"/>
    <w:uiPriority w:val="99"/>
    <w:qFormat/>
    <w:rsid w:val="00FE2F87"/>
    <w:pPr>
      <w:spacing w:after="0" w:line="240" w:lineRule="auto"/>
      <w:ind w:left="720"/>
      <w:contextualSpacing/>
    </w:pPr>
    <w:rPr>
      <w:rFonts w:ascii="Times New Roman" w:eastAsia="Calibri" w:hAnsi="Times New Roman" w:cs="Times New Roman"/>
      <w:sz w:val="24"/>
      <w:szCs w:val="24"/>
      <w:lang w:eastAsia="zh-CN"/>
    </w:rPr>
  </w:style>
  <w:style w:type="paragraph" w:customStyle="1" w:styleId="Default">
    <w:name w:val="Default"/>
    <w:uiPriority w:val="99"/>
    <w:rsid w:val="00FE2F87"/>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5">
    <w:name w:val="Table Grid"/>
    <w:basedOn w:val="a1"/>
    <w:uiPriority w:val="99"/>
    <w:rsid w:val="00FE2F8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FE2F87"/>
    <w:pPr>
      <w:tabs>
        <w:tab w:val="center" w:pos="4677"/>
        <w:tab w:val="right" w:pos="9355"/>
      </w:tabs>
      <w:spacing w:after="0" w:line="240" w:lineRule="auto"/>
    </w:pPr>
    <w:rPr>
      <w:rFonts w:ascii="Times New Roman" w:eastAsia="Calibri" w:hAnsi="Times New Roman" w:cs="Times New Roman"/>
      <w:sz w:val="24"/>
      <w:szCs w:val="20"/>
      <w:lang w:val="x-none" w:eastAsia="zh-CN"/>
    </w:rPr>
  </w:style>
  <w:style w:type="character" w:customStyle="1" w:styleId="a7">
    <w:name w:val="Верхний колонтитул Знак"/>
    <w:basedOn w:val="a0"/>
    <w:link w:val="a6"/>
    <w:uiPriority w:val="99"/>
    <w:rsid w:val="00FE2F87"/>
    <w:rPr>
      <w:rFonts w:ascii="Times New Roman" w:eastAsia="Calibri" w:hAnsi="Times New Roman" w:cs="Times New Roman"/>
      <w:sz w:val="24"/>
      <w:szCs w:val="20"/>
      <w:lang w:val="x-none" w:eastAsia="zh-CN"/>
    </w:rPr>
  </w:style>
  <w:style w:type="paragraph" w:styleId="a8">
    <w:name w:val="footer"/>
    <w:basedOn w:val="a"/>
    <w:link w:val="a9"/>
    <w:uiPriority w:val="99"/>
    <w:rsid w:val="00FE2F87"/>
    <w:pPr>
      <w:tabs>
        <w:tab w:val="center" w:pos="4677"/>
        <w:tab w:val="right" w:pos="9355"/>
      </w:tabs>
      <w:spacing w:after="0" w:line="240" w:lineRule="auto"/>
    </w:pPr>
    <w:rPr>
      <w:rFonts w:ascii="Times New Roman" w:eastAsia="Calibri" w:hAnsi="Times New Roman" w:cs="Times New Roman"/>
      <w:sz w:val="24"/>
      <w:szCs w:val="20"/>
      <w:lang w:val="x-none" w:eastAsia="zh-CN"/>
    </w:rPr>
  </w:style>
  <w:style w:type="character" w:customStyle="1" w:styleId="a9">
    <w:name w:val="Нижний колонтитул Знак"/>
    <w:basedOn w:val="a0"/>
    <w:link w:val="a8"/>
    <w:uiPriority w:val="99"/>
    <w:rsid w:val="00FE2F87"/>
    <w:rPr>
      <w:rFonts w:ascii="Times New Roman" w:eastAsia="Calibri" w:hAnsi="Times New Roman" w:cs="Times New Roman"/>
      <w:sz w:val="24"/>
      <w:szCs w:val="20"/>
      <w:lang w:val="x-none" w:eastAsia="zh-CN"/>
    </w:rPr>
  </w:style>
  <w:style w:type="paragraph" w:styleId="aa">
    <w:name w:val="No Spacing"/>
    <w:uiPriority w:val="99"/>
    <w:qFormat/>
    <w:rsid w:val="00FE2F87"/>
    <w:pPr>
      <w:spacing w:after="0" w:line="240" w:lineRule="auto"/>
    </w:pPr>
    <w:rPr>
      <w:rFonts w:ascii="Calibri" w:eastAsia="Times New Roman" w:hAnsi="Calibri" w:cs="Times New Roman"/>
      <w:lang w:eastAsia="ru-RU"/>
    </w:rPr>
  </w:style>
  <w:style w:type="paragraph" w:styleId="ab">
    <w:name w:val="Body Text"/>
    <w:basedOn w:val="a"/>
    <w:link w:val="ac"/>
    <w:uiPriority w:val="99"/>
    <w:rsid w:val="00FE2F87"/>
    <w:pPr>
      <w:suppressAutoHyphens/>
      <w:spacing w:after="120" w:line="240" w:lineRule="auto"/>
    </w:pPr>
    <w:rPr>
      <w:rFonts w:ascii="Times New Roman" w:eastAsia="Calibri" w:hAnsi="Times New Roman" w:cs="Times New Roman"/>
      <w:sz w:val="24"/>
      <w:szCs w:val="20"/>
      <w:lang w:val="x-none" w:eastAsia="zh-CN"/>
    </w:rPr>
  </w:style>
  <w:style w:type="character" w:customStyle="1" w:styleId="ac">
    <w:name w:val="Основной текст Знак"/>
    <w:basedOn w:val="a0"/>
    <w:link w:val="ab"/>
    <w:uiPriority w:val="99"/>
    <w:rsid w:val="00FE2F87"/>
    <w:rPr>
      <w:rFonts w:ascii="Times New Roman" w:eastAsia="Calibri" w:hAnsi="Times New Roman" w:cs="Times New Roman"/>
      <w:sz w:val="24"/>
      <w:szCs w:val="20"/>
      <w:lang w:val="x-none" w:eastAsia="zh-CN"/>
    </w:rPr>
  </w:style>
  <w:style w:type="paragraph" w:customStyle="1" w:styleId="ad">
    <w:name w:val="Стиль"/>
    <w:basedOn w:val="a"/>
    <w:uiPriority w:val="99"/>
    <w:rsid w:val="00FE2F87"/>
    <w:pPr>
      <w:spacing w:after="160" w:line="240" w:lineRule="exact"/>
    </w:pPr>
    <w:rPr>
      <w:rFonts w:ascii="Verdana" w:eastAsia="Times New Roman" w:hAnsi="Verdana" w:cs="Verdana"/>
      <w:sz w:val="20"/>
      <w:szCs w:val="20"/>
      <w:lang w:val="en-US"/>
    </w:rPr>
  </w:style>
  <w:style w:type="paragraph" w:styleId="ae">
    <w:name w:val="Title"/>
    <w:basedOn w:val="a"/>
    <w:link w:val="af"/>
    <w:uiPriority w:val="99"/>
    <w:qFormat/>
    <w:rsid w:val="00FE2F87"/>
    <w:pPr>
      <w:widowControl w:val="0"/>
      <w:spacing w:after="0" w:line="240" w:lineRule="auto"/>
      <w:jc w:val="center"/>
    </w:pPr>
    <w:rPr>
      <w:rFonts w:ascii="Cambria" w:eastAsia="Calibri" w:hAnsi="Cambria" w:cs="Times New Roman"/>
      <w:b/>
      <w:kern w:val="28"/>
      <w:sz w:val="32"/>
      <w:szCs w:val="20"/>
      <w:lang w:val="x-none" w:eastAsia="zh-CN"/>
    </w:rPr>
  </w:style>
  <w:style w:type="character" w:customStyle="1" w:styleId="af">
    <w:name w:val="Название Знак"/>
    <w:basedOn w:val="a0"/>
    <w:link w:val="ae"/>
    <w:uiPriority w:val="99"/>
    <w:rsid w:val="00FE2F87"/>
    <w:rPr>
      <w:rFonts w:ascii="Cambria" w:eastAsia="Calibri" w:hAnsi="Cambria" w:cs="Times New Roman"/>
      <w:b/>
      <w:kern w:val="28"/>
      <w:sz w:val="32"/>
      <w:szCs w:val="20"/>
      <w:lang w:val="x-none" w:eastAsia="zh-CN"/>
    </w:rPr>
  </w:style>
  <w:style w:type="paragraph" w:customStyle="1" w:styleId="af0">
    <w:name w:val="Знак Знак Знак Знак Знак Знак Знак Знак Знак Знак Знак Знак"/>
    <w:basedOn w:val="a"/>
    <w:uiPriority w:val="99"/>
    <w:rsid w:val="00FE2F87"/>
    <w:pPr>
      <w:spacing w:after="0" w:line="240" w:lineRule="auto"/>
    </w:pPr>
    <w:rPr>
      <w:rFonts w:ascii="Verdana" w:eastAsia="Times New Roman" w:hAnsi="Verdana" w:cs="Verdana"/>
      <w:sz w:val="20"/>
      <w:szCs w:val="20"/>
      <w:lang w:val="en-US"/>
    </w:rPr>
  </w:style>
  <w:style w:type="character" w:customStyle="1" w:styleId="st42">
    <w:name w:val="st42"/>
    <w:uiPriority w:val="99"/>
    <w:rsid w:val="00FE2F87"/>
    <w:rPr>
      <w:rFonts w:ascii="Times New Roman" w:hAnsi="Times New Roman"/>
      <w:color w:val="000000"/>
    </w:rPr>
  </w:style>
  <w:style w:type="paragraph" w:customStyle="1" w:styleId="af1">
    <w:name w:val="Знак Знак"/>
    <w:basedOn w:val="a"/>
    <w:uiPriority w:val="99"/>
    <w:rsid w:val="00FE2F87"/>
    <w:pPr>
      <w:spacing w:after="160" w:line="240" w:lineRule="exact"/>
    </w:pPr>
    <w:rPr>
      <w:rFonts w:ascii="Verdana" w:eastAsia="Times New Roman" w:hAnsi="Verdana" w:cs="Verdana"/>
      <w:sz w:val="20"/>
      <w:szCs w:val="20"/>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w:basedOn w:val="a"/>
    <w:uiPriority w:val="99"/>
    <w:rsid w:val="00FE2F87"/>
    <w:pPr>
      <w:spacing w:after="0" w:line="240" w:lineRule="auto"/>
    </w:pPr>
    <w:rPr>
      <w:rFonts w:ascii="Verdana" w:eastAsia="Times New Roman" w:hAnsi="Verdana" w:cs="Verdana"/>
      <w:sz w:val="20"/>
      <w:szCs w:val="20"/>
      <w:lang w:val="en-US"/>
    </w:rPr>
  </w:style>
  <w:style w:type="paragraph" w:styleId="af2">
    <w:name w:val="Balloon Text"/>
    <w:basedOn w:val="a"/>
    <w:link w:val="af3"/>
    <w:uiPriority w:val="99"/>
    <w:rsid w:val="00FE2F87"/>
    <w:pPr>
      <w:spacing w:after="0" w:line="240" w:lineRule="auto"/>
    </w:pPr>
    <w:rPr>
      <w:rFonts w:ascii="Segoe UI" w:eastAsia="Calibri" w:hAnsi="Segoe UI" w:cs="Times New Roman"/>
      <w:sz w:val="18"/>
      <w:szCs w:val="20"/>
      <w:lang w:eastAsia="zh-CN"/>
    </w:rPr>
  </w:style>
  <w:style w:type="character" w:customStyle="1" w:styleId="af3">
    <w:name w:val="Текст выноски Знак"/>
    <w:basedOn w:val="a0"/>
    <w:link w:val="af2"/>
    <w:uiPriority w:val="99"/>
    <w:rsid w:val="00FE2F87"/>
    <w:rPr>
      <w:rFonts w:ascii="Segoe UI" w:eastAsia="Calibri" w:hAnsi="Segoe UI" w:cs="Times New Roman"/>
      <w:sz w:val="18"/>
      <w:szCs w:val="20"/>
      <w:lang w:eastAsia="zh-CN"/>
    </w:rPr>
  </w:style>
  <w:style w:type="character" w:styleId="af4">
    <w:name w:val="Hyperlink"/>
    <w:uiPriority w:val="99"/>
    <w:rsid w:val="00FE2F87"/>
    <w:rPr>
      <w:rFonts w:cs="Times New Roman"/>
      <w:color w:val="0000FF"/>
      <w:u w:val="single"/>
    </w:rPr>
  </w:style>
  <w:style w:type="paragraph" w:styleId="31">
    <w:name w:val="Body Text Indent 3"/>
    <w:basedOn w:val="a"/>
    <w:link w:val="32"/>
    <w:uiPriority w:val="99"/>
    <w:rsid w:val="00FE2F87"/>
    <w:pPr>
      <w:spacing w:after="120" w:line="240" w:lineRule="auto"/>
      <w:ind w:left="283"/>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E2F87"/>
    <w:rPr>
      <w:rFonts w:ascii="Times New Roman" w:eastAsia="Times New Roman" w:hAnsi="Times New Roman" w:cs="Times New Roman"/>
      <w:sz w:val="16"/>
      <w:szCs w:val="20"/>
      <w:lang w:eastAsia="ru-RU"/>
    </w:rPr>
  </w:style>
  <w:style w:type="character" w:customStyle="1" w:styleId="hps">
    <w:name w:val="hps"/>
    <w:uiPriority w:val="99"/>
    <w:rsid w:val="00FE2F87"/>
  </w:style>
  <w:style w:type="character" w:styleId="af5">
    <w:name w:val="page number"/>
    <w:uiPriority w:val="99"/>
    <w:rsid w:val="00FE2F87"/>
    <w:rPr>
      <w:rFonts w:cs="Times New Roman"/>
    </w:rPr>
  </w:style>
  <w:style w:type="paragraph" w:customStyle="1" w:styleId="ListParagraph1">
    <w:name w:val="List Paragraph1"/>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12">
    <w:name w:val="Абзац списка1"/>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21">
    <w:name w:val="Абзац списка2"/>
    <w:basedOn w:val="a"/>
    <w:uiPriority w:val="99"/>
    <w:rsid w:val="00FE2F8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33">
    <w:name w:val="Абзац списка3"/>
    <w:basedOn w:val="a"/>
    <w:uiPriority w:val="99"/>
    <w:rsid w:val="00FE2F87"/>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4">
    <w:name w:val="Абзац списка4"/>
    <w:basedOn w:val="a"/>
    <w:rsid w:val="00FE2F87"/>
    <w:pPr>
      <w:suppressAutoHyphens/>
      <w:spacing w:after="0" w:line="240" w:lineRule="auto"/>
      <w:ind w:left="720"/>
    </w:pPr>
    <w:rPr>
      <w:rFonts w:ascii="Times New Roman" w:eastAsia="SimSun" w:hAnsi="Times New Roman" w:cs="Calibri"/>
      <w:kern w:val="1"/>
      <w:sz w:val="24"/>
      <w:szCs w:val="24"/>
      <w:lang w:eastAsia="ar-SA"/>
    </w:rPr>
  </w:style>
  <w:style w:type="character" w:styleId="af6">
    <w:name w:val="annotation reference"/>
    <w:uiPriority w:val="99"/>
    <w:semiHidden/>
    <w:unhideWhenUsed/>
    <w:rsid w:val="00FE2F87"/>
    <w:rPr>
      <w:sz w:val="16"/>
      <w:szCs w:val="16"/>
    </w:rPr>
  </w:style>
  <w:style w:type="paragraph" w:styleId="af7">
    <w:name w:val="annotation text"/>
    <w:basedOn w:val="a"/>
    <w:link w:val="af8"/>
    <w:uiPriority w:val="99"/>
    <w:semiHidden/>
    <w:unhideWhenUsed/>
    <w:rsid w:val="00FE2F87"/>
    <w:pPr>
      <w:spacing w:after="0" w:line="240" w:lineRule="auto"/>
    </w:pPr>
    <w:rPr>
      <w:rFonts w:ascii="Times New Roman" w:eastAsia="Calibri" w:hAnsi="Times New Roman" w:cs="Times New Roman"/>
      <w:sz w:val="20"/>
      <w:szCs w:val="20"/>
      <w:lang w:eastAsia="zh-CN"/>
    </w:rPr>
  </w:style>
  <w:style w:type="character" w:customStyle="1" w:styleId="af8">
    <w:name w:val="Текст примечания Знак"/>
    <w:basedOn w:val="a0"/>
    <w:link w:val="af7"/>
    <w:uiPriority w:val="99"/>
    <w:semiHidden/>
    <w:rsid w:val="00FE2F87"/>
    <w:rPr>
      <w:rFonts w:ascii="Times New Roman" w:eastAsia="Calibri" w:hAnsi="Times New Roman" w:cs="Times New Roman"/>
      <w:sz w:val="20"/>
      <w:szCs w:val="20"/>
      <w:lang w:eastAsia="zh-CN"/>
    </w:rPr>
  </w:style>
  <w:style w:type="paragraph" w:styleId="af9">
    <w:name w:val="annotation subject"/>
    <w:basedOn w:val="af7"/>
    <w:next w:val="af7"/>
    <w:link w:val="afa"/>
    <w:uiPriority w:val="99"/>
    <w:semiHidden/>
    <w:unhideWhenUsed/>
    <w:rsid w:val="00FE2F87"/>
    <w:rPr>
      <w:b/>
      <w:bCs/>
    </w:rPr>
  </w:style>
  <w:style w:type="character" w:customStyle="1" w:styleId="afa">
    <w:name w:val="Тема примечания Знак"/>
    <w:basedOn w:val="af8"/>
    <w:link w:val="af9"/>
    <w:uiPriority w:val="99"/>
    <w:semiHidden/>
    <w:rsid w:val="00FE2F87"/>
    <w:rPr>
      <w:rFonts w:ascii="Times New Roman" w:eastAsia="Calibri" w:hAnsi="Times New Roman" w:cs="Times New Roman"/>
      <w:b/>
      <w:bCs/>
      <w:sz w:val="20"/>
      <w:szCs w:val="20"/>
      <w:lang w:eastAsia="zh-CN"/>
    </w:rPr>
  </w:style>
  <w:style w:type="character" w:customStyle="1" w:styleId="13">
    <w:name w:val="Текст примечания Знак1"/>
    <w:basedOn w:val="a0"/>
    <w:uiPriority w:val="99"/>
    <w:semiHidden/>
    <w:rsid w:val="00C20EB5"/>
    <w:rPr>
      <w:sz w:val="20"/>
      <w:szCs w:val="20"/>
    </w:rPr>
  </w:style>
  <w:style w:type="character" w:customStyle="1" w:styleId="14">
    <w:name w:val="Тема примечания Знак1"/>
    <w:basedOn w:val="13"/>
    <w:uiPriority w:val="99"/>
    <w:semiHidden/>
    <w:rsid w:val="00C20EB5"/>
    <w:rPr>
      <w:b/>
      <w:bCs/>
      <w:sz w:val="20"/>
      <w:szCs w:val="20"/>
    </w:rPr>
  </w:style>
</w:styles>
</file>

<file path=word/webSettings.xml><?xml version="1.0" encoding="utf-8"?>
<w:webSettings xmlns:r="http://schemas.openxmlformats.org/officeDocument/2006/relationships" xmlns:w="http://schemas.openxmlformats.org/wordprocessingml/2006/main">
  <w:divs>
    <w:div w:id="311375261">
      <w:bodyDiv w:val="1"/>
      <w:marLeft w:val="0"/>
      <w:marRight w:val="0"/>
      <w:marTop w:val="0"/>
      <w:marBottom w:val="0"/>
      <w:divBdr>
        <w:top w:val="none" w:sz="0" w:space="0" w:color="auto"/>
        <w:left w:val="none" w:sz="0" w:space="0" w:color="auto"/>
        <w:bottom w:val="none" w:sz="0" w:space="0" w:color="auto"/>
        <w:right w:val="none" w:sz="0" w:space="0" w:color="auto"/>
      </w:divBdr>
      <w:divsChild>
        <w:div w:id="640967572">
          <w:marLeft w:val="0"/>
          <w:marRight w:val="0"/>
          <w:marTop w:val="0"/>
          <w:marBottom w:val="0"/>
          <w:divBdr>
            <w:top w:val="none" w:sz="0" w:space="0" w:color="auto"/>
            <w:left w:val="none" w:sz="0" w:space="0" w:color="auto"/>
            <w:bottom w:val="none" w:sz="0" w:space="0" w:color="auto"/>
            <w:right w:val="none" w:sz="0" w:space="0" w:color="auto"/>
          </w:divBdr>
        </w:div>
        <w:div w:id="2018533871">
          <w:marLeft w:val="0"/>
          <w:marRight w:val="0"/>
          <w:marTop w:val="0"/>
          <w:marBottom w:val="0"/>
          <w:divBdr>
            <w:top w:val="none" w:sz="0" w:space="0" w:color="auto"/>
            <w:left w:val="none" w:sz="0" w:space="0" w:color="auto"/>
            <w:bottom w:val="none" w:sz="0" w:space="0" w:color="auto"/>
            <w:right w:val="none" w:sz="0" w:space="0" w:color="auto"/>
          </w:divBdr>
        </w:div>
        <w:div w:id="10994473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43</Pages>
  <Words>10608</Words>
  <Characters>60472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DKO-MAIN</dc:creator>
  <cp:keywords/>
  <dc:description/>
  <cp:lastModifiedBy>BAT</cp:lastModifiedBy>
  <cp:revision>6</cp:revision>
  <dcterms:created xsi:type="dcterms:W3CDTF">2018-04-23T06:57:00Z</dcterms:created>
  <dcterms:modified xsi:type="dcterms:W3CDTF">2018-04-24T15:08:00Z</dcterms:modified>
</cp:coreProperties>
</file>